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36093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4FC36098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3609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FC36095" w14:textId="77777777" w:rsidR="00CD0414" w:rsidRPr="00300A91" w:rsidRDefault="002A6325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EA4EA7">
              <w:rPr>
                <w:rFonts w:ascii="Arial" w:hAnsi="Arial" w:cs="Arial"/>
                <w:b/>
                <w:sz w:val="20"/>
                <w:szCs w:val="20"/>
              </w:rPr>
              <w:t>Etyka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C36096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C36097" w14:textId="77777777" w:rsidR="00CD0414" w:rsidRPr="003A2588" w:rsidRDefault="002A6325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4FC3609B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C36099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FC3609A" w14:textId="77777777" w:rsidR="00CD0414" w:rsidRPr="00582090" w:rsidRDefault="002A6325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Ethics</w:t>
            </w:r>
            <w:proofErr w:type="spellEnd"/>
          </w:p>
        </w:tc>
      </w:tr>
      <w:tr w:rsidR="00CD0414" w14:paraId="4FC3609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9C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9D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4FC360A1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C3609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360A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FC360A6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C360A2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C360A3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C360A4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C360A5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4FC360B1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C360A7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C360A8" w14:textId="77777777" w:rsidR="00C216CF" w:rsidRPr="00207BBF" w:rsidRDefault="00C64AC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4FC360A9" w14:textId="77777777" w:rsidR="00C216CF" w:rsidRPr="00CD0414" w:rsidRDefault="00C64ACF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C360AA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C360AB" w14:textId="77777777" w:rsidR="00C216CF" w:rsidRPr="00CD0414" w:rsidRDefault="00C64A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752F89">
              <w:rPr>
                <w:sz w:val="16"/>
                <w:szCs w:val="16"/>
              </w:rPr>
              <w:t>p</w:t>
            </w:r>
            <w:r w:rsidR="00C216CF" w:rsidRPr="00752F89">
              <w:rPr>
                <w:bCs/>
                <w:sz w:val="16"/>
                <w:szCs w:val="16"/>
              </w:rPr>
              <w:t>odstawowe</w:t>
            </w:r>
          </w:p>
          <w:p w14:paraId="4FC360AC" w14:textId="77777777" w:rsidR="00C216CF" w:rsidRPr="00CD0414" w:rsidRDefault="00C64A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C360AD" w14:textId="77777777" w:rsidR="00C216CF" w:rsidRPr="00CD0414" w:rsidRDefault="00C64A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FC360AE" w14:textId="77777777" w:rsidR="00C216CF" w:rsidRPr="00207BBF" w:rsidRDefault="00C64AC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32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C360AF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2A632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C360B0" w14:textId="77777777" w:rsidR="00C216CF" w:rsidRPr="00CD0414" w:rsidRDefault="00C64A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32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4FC360B8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C360B2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C360B3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360B4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360B5" w14:textId="65A11FAF" w:rsidR="00C216CF" w:rsidRPr="008C5679" w:rsidRDefault="006E5933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92CF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292CF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360B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360B7" w14:textId="77777777" w:rsidR="00C216CF" w:rsidRPr="006C766B" w:rsidRDefault="00752F89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52F89">
              <w:rPr>
                <w:b/>
                <w:sz w:val="16"/>
                <w:szCs w:val="16"/>
              </w:rPr>
              <w:t>OGR_BT-1S-2L-18_1</w:t>
            </w:r>
          </w:p>
        </w:tc>
      </w:tr>
      <w:tr w:rsidR="00C216CF" w:rsidRPr="00CD0414" w14:paraId="4FC360BA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360B9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4FC360B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BB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BC" w14:textId="77777777" w:rsidR="00C216CF" w:rsidRPr="007D736E" w:rsidRDefault="006E5933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dr </w:t>
            </w:r>
            <w:r w:rsidR="00CA5784">
              <w:rPr>
                <w:rFonts w:ascii="Arial" w:hAnsi="Arial" w:cs="Arial"/>
                <w:sz w:val="16"/>
                <w:szCs w:val="16"/>
              </w:rPr>
              <w:t xml:space="preserve">hab.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Franciszeka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Kampka</w:t>
            </w:r>
          </w:p>
        </w:tc>
      </w:tr>
      <w:tr w:rsidR="00C216CF" w14:paraId="4FC360C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BE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BF" w14:textId="77777777" w:rsidR="00C216CF" w:rsidRPr="00582090" w:rsidRDefault="006E5933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dr </w:t>
            </w:r>
            <w:r w:rsidR="00CA5784">
              <w:rPr>
                <w:rFonts w:ascii="Arial" w:hAnsi="Arial" w:cs="Arial"/>
                <w:sz w:val="16"/>
                <w:szCs w:val="16"/>
              </w:rPr>
              <w:t xml:space="preserve">hab.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Franciszeka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Kampka</w:t>
            </w:r>
          </w:p>
        </w:tc>
      </w:tr>
      <w:tr w:rsidR="00C216CF" w14:paraId="4FC360C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C1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C2" w14:textId="77777777" w:rsidR="00C216CF" w:rsidRPr="00582090" w:rsidRDefault="00CA5784" w:rsidP="00CA578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Nauk Socjologicznych i Pedagogiki,</w:t>
            </w:r>
            <w:r w:rsidR="002A6325" w:rsidRPr="00456FE7">
              <w:rPr>
                <w:rFonts w:ascii="Arial" w:hAnsi="Arial" w:cs="Arial"/>
                <w:sz w:val="16"/>
                <w:szCs w:val="16"/>
              </w:rPr>
              <w:t xml:space="preserve"> Katedra </w:t>
            </w:r>
            <w:r>
              <w:rPr>
                <w:rFonts w:ascii="Arial" w:hAnsi="Arial" w:cs="Arial"/>
                <w:sz w:val="16"/>
                <w:szCs w:val="16"/>
              </w:rPr>
              <w:t>Socjologii</w:t>
            </w:r>
          </w:p>
        </w:tc>
      </w:tr>
      <w:tr w:rsidR="00C216CF" w14:paraId="4FC360C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C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C5" w14:textId="6C96D760" w:rsidR="00C216CF" w:rsidRPr="00582090" w:rsidRDefault="00C216CF" w:rsidP="006E593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64ACF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6E593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C216CF" w14:paraId="4FC360C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C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C8" w14:textId="77777777" w:rsidR="00C216CF" w:rsidRDefault="002A6325" w:rsidP="00C216CF">
            <w:pPr>
              <w:spacing w:line="240" w:lineRule="auto"/>
              <w:rPr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Przedstawienie zagadnień etycznych w ujęciu historycznym.</w:t>
            </w:r>
          </w:p>
          <w:p w14:paraId="4FC360C9" w14:textId="77777777" w:rsidR="00C216CF" w:rsidRPr="00582090" w:rsidRDefault="002A6325" w:rsidP="002A6325">
            <w:pPr>
              <w:spacing w:line="240" w:lineRule="auto"/>
              <w:rPr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Przedstawienie wybranych reprezentantów filozofii moralnej  nowożytnej, szczególnie w zakresie tematyki dotyczącej tolerancji  i wolności. Przedstawienie powyższych zagadnień w ujęciu osiemnastowiecznych etyków brytyjskich (Locke,Hume,.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Mill,Hobbs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>,), oraz Francuskich (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Monteskiusz,Helvetius,Rousseau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 xml:space="preserve">). Zagadnienie wolności i jego ograniczeń wg. Moralistów niemieckich: Hegel, Nietzsche, Marks, oraz porównanie 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Kirkegard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 xml:space="preserve">/ Nietzsche. Współczesny pogląd na zagadnienie tolerancji w aspekcie imperatywu kategorycznego  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I.Kanta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>..</w:t>
            </w:r>
          </w:p>
        </w:tc>
      </w:tr>
      <w:tr w:rsidR="00C216CF" w:rsidRPr="00E31A6B" w14:paraId="4FC360CD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C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CC" w14:textId="77777777" w:rsidR="00C216CF" w:rsidRPr="00BD2417" w:rsidRDefault="002A6325" w:rsidP="00C216C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456FE7">
              <w:rPr>
                <w:rFonts w:ascii="Arial" w:hAnsi="Arial" w:cs="Arial"/>
                <w:sz w:val="16"/>
                <w:szCs w:val="16"/>
              </w:rPr>
              <w:t xml:space="preserve">                                    liczba godzin 30</w:t>
            </w:r>
          </w:p>
        </w:tc>
      </w:tr>
      <w:tr w:rsidR="00C216CF" w:rsidRPr="00E31A6B" w14:paraId="4FC360D0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CE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CF" w14:textId="77777777" w:rsidR="00C216CF" w:rsidRPr="00582090" w:rsidRDefault="002A6325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Wykład, dyskusja</w:t>
            </w:r>
            <w:r w:rsidR="006E5933">
              <w:rPr>
                <w:rFonts w:ascii="Arial" w:hAnsi="Arial" w:cs="Arial"/>
                <w:sz w:val="16"/>
                <w:szCs w:val="16"/>
              </w:rPr>
              <w:t xml:space="preserve">,  </w:t>
            </w:r>
            <w:r w:rsidR="006E5933">
              <w:t xml:space="preserve"> </w:t>
            </w:r>
            <w:r w:rsidR="006E5933" w:rsidRPr="006E5933">
              <w:rPr>
                <w:rFonts w:ascii="Arial" w:hAnsi="Arial" w:cs="Arial"/>
                <w:sz w:val="16"/>
                <w:szCs w:val="16"/>
              </w:rPr>
              <w:t xml:space="preserve">możliwości wykorzystywania </w:t>
            </w:r>
            <w:proofErr w:type="spellStart"/>
            <w:r w:rsidR="006E5933" w:rsidRPr="006E5933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="006E5933" w:rsidRPr="006E5933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C216CF" w:rsidRPr="00E31A6B" w14:paraId="4FC360D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C360D1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FC360D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60D3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4FC360D4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4FC360D5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216CF" w14:paraId="4FC360E1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FC360D7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4FC360D8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FC360D9" w14:textId="77777777" w:rsidR="00C216CF" w:rsidRPr="00582090" w:rsidRDefault="00DC12DE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W1 Zna podstawową terminologię filozoficzną w języku polskim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4FC360DA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FC360DB" w14:textId="77777777" w:rsidR="00C216CF" w:rsidRPr="00582090" w:rsidRDefault="00DC12DE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U1 wykrywa złożone zależności między kształtowaniem się idei filozoficznych a procesami społecznymi i kulturalnymi oraz określa relacje między tymi zależnościami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FC360DC" w14:textId="77777777" w:rsidR="00C216CF" w:rsidRPr="00BD241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4FC360DD" w14:textId="77777777" w:rsidR="00DC12DE" w:rsidRPr="00DC12DE" w:rsidRDefault="00DC12DE" w:rsidP="00DC12DE">
            <w:pPr>
              <w:tabs>
                <w:tab w:val="left" w:pos="10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K1 Ma wszechstronną znajomość i dogłębne rozumienie roli refleksji filozoficznej w kształtowaniu kultury.</w:t>
            </w:r>
          </w:p>
          <w:p w14:paraId="4FC360DE" w14:textId="77777777" w:rsidR="00DC12DE" w:rsidRPr="00DC12DE" w:rsidRDefault="00DC12DE" w:rsidP="00DC12DE">
            <w:pPr>
              <w:tabs>
                <w:tab w:val="left" w:pos="10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K2 Rozumie wpływ norm na kształt życia indywidualnego i społecznego.</w:t>
            </w:r>
          </w:p>
          <w:p w14:paraId="4FC360DF" w14:textId="77777777" w:rsidR="00DC12DE" w:rsidRPr="00DC12DE" w:rsidRDefault="00DC12DE" w:rsidP="00DC12DE">
            <w:pPr>
              <w:tabs>
                <w:tab w:val="left" w:pos="10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K3 Zna zakres posiadanej przez siebie wiedzy i posiadanych umiejętności, rozumie potrzebę ciągłego dokształcania się i rozwoju zawodowego</w:t>
            </w:r>
          </w:p>
          <w:p w14:paraId="4FC360E0" w14:textId="77777777" w:rsidR="00C216CF" w:rsidRPr="00582090" w:rsidRDefault="00DC12DE" w:rsidP="00DC12D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K4 Ma pogłębioną świadomość znaczenia refleksji humanistycznej dla formowania się więzi społecznych.</w:t>
            </w:r>
          </w:p>
        </w:tc>
      </w:tr>
      <w:tr w:rsidR="00C216CF" w14:paraId="4FC360E6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FC360E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FC360E3" w14:textId="77777777" w:rsidR="002A6325" w:rsidRPr="00456FE7" w:rsidRDefault="00DC12DE" w:rsidP="002A632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 K</w:t>
            </w:r>
            <w:r w:rsidR="002A6325" w:rsidRPr="00456FE7">
              <w:rPr>
                <w:rFonts w:ascii="Arial" w:hAnsi="Arial" w:cs="Arial"/>
                <w:sz w:val="16"/>
                <w:szCs w:val="16"/>
              </w:rPr>
              <w:t xml:space="preserve">1, </w:t>
            </w:r>
            <w:r>
              <w:rPr>
                <w:rFonts w:ascii="Arial" w:hAnsi="Arial" w:cs="Arial"/>
                <w:sz w:val="16"/>
                <w:szCs w:val="16"/>
              </w:rPr>
              <w:t>W1, K2</w:t>
            </w:r>
            <w:r w:rsidR="002A6325" w:rsidRPr="00456FE7">
              <w:rPr>
                <w:rFonts w:ascii="Arial" w:hAnsi="Arial" w:cs="Arial"/>
                <w:sz w:val="16"/>
                <w:szCs w:val="16"/>
              </w:rPr>
              <w:t xml:space="preserve"> – egzamin pisemny</w:t>
            </w:r>
          </w:p>
          <w:p w14:paraId="4FC360E4" w14:textId="77777777" w:rsidR="00C216CF" w:rsidRDefault="00DC12DE" w:rsidP="002A632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 U1, K3 ,K4</w:t>
            </w:r>
            <w:r w:rsidR="002A6325" w:rsidRPr="00456FE7">
              <w:rPr>
                <w:rFonts w:ascii="Arial" w:hAnsi="Arial" w:cs="Arial"/>
                <w:sz w:val="16"/>
                <w:szCs w:val="16"/>
              </w:rPr>
              <w:t xml:space="preserve"> – ocena wystąpień w trakcie zajęć</w:t>
            </w:r>
          </w:p>
          <w:p w14:paraId="4FC360E5" w14:textId="77777777" w:rsidR="006E5933" w:rsidRPr="009E71F1" w:rsidRDefault="006E5933" w:rsidP="002A632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E5933">
              <w:rPr>
                <w:sz w:val="16"/>
                <w:szCs w:val="16"/>
              </w:rPr>
              <w:t xml:space="preserve">możliwości wykorzystywania </w:t>
            </w:r>
            <w:proofErr w:type="spellStart"/>
            <w:r w:rsidRPr="006E5933">
              <w:rPr>
                <w:sz w:val="16"/>
                <w:szCs w:val="16"/>
              </w:rPr>
              <w:t>kształceniana</w:t>
            </w:r>
            <w:proofErr w:type="spellEnd"/>
            <w:r w:rsidRPr="006E5933">
              <w:rPr>
                <w:sz w:val="16"/>
                <w:szCs w:val="16"/>
              </w:rPr>
              <w:t xml:space="preserve"> odległość w przypadkach koniecznych</w:t>
            </w:r>
          </w:p>
        </w:tc>
      </w:tr>
      <w:tr w:rsidR="00C216CF" w14:paraId="4FC360E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FC360E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FC360E8" w14:textId="77777777" w:rsidR="00C216CF" w:rsidRPr="009E71F1" w:rsidRDefault="002A6325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Protokół egza</w:t>
            </w:r>
            <w:r w:rsidR="006E5933">
              <w:rPr>
                <w:rFonts w:ascii="Arial" w:hAnsi="Arial" w:cs="Arial"/>
                <w:sz w:val="16"/>
                <w:szCs w:val="16"/>
              </w:rPr>
              <w:t>minacyjny, karta oceny studenta,</w:t>
            </w:r>
            <w:r w:rsidR="006E5933">
              <w:t xml:space="preserve"> </w:t>
            </w:r>
            <w:r w:rsidR="006E5933" w:rsidRPr="006E5933">
              <w:rPr>
                <w:rFonts w:ascii="Arial" w:hAnsi="Arial" w:cs="Arial"/>
                <w:sz w:val="16"/>
                <w:szCs w:val="16"/>
              </w:rPr>
              <w:t xml:space="preserve">możliwości wykorzystywania </w:t>
            </w:r>
            <w:proofErr w:type="spellStart"/>
            <w:r w:rsidR="006E5933" w:rsidRPr="006E5933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="006E5933" w:rsidRPr="006E5933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C216CF" w14:paraId="4FC360ED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FC360EA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FC360EB" w14:textId="77777777" w:rsidR="00C216CF" w:rsidRPr="00582090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FC360EC" w14:textId="77777777" w:rsidR="00C216CF" w:rsidRPr="009E71F1" w:rsidRDefault="002A6325" w:rsidP="00C216C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Ocena końcowa składa się w 100% oceny egzaminacyjnej.</w:t>
            </w:r>
          </w:p>
        </w:tc>
      </w:tr>
      <w:tr w:rsidR="00C216CF" w14:paraId="4FC360F0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FC360EE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FC360EF" w14:textId="77777777" w:rsidR="00C216CF" w:rsidRPr="009E71F1" w:rsidRDefault="002A6325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C216CF" w14:paraId="4FC360F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FC360F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4FC360F2" w14:textId="77777777" w:rsidR="002A6325" w:rsidRPr="00456FE7" w:rsidRDefault="002A6325" w:rsidP="002A632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Literatura podstawowa:</w:t>
            </w:r>
          </w:p>
          <w:p w14:paraId="4FC360F3" w14:textId="77777777" w:rsidR="002A6325" w:rsidRPr="00456FE7" w:rsidRDefault="002A6325" w:rsidP="002A632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1. A"/>
              </w:smartTagPr>
              <w:r w:rsidRPr="00456FE7">
                <w:rPr>
                  <w:rFonts w:ascii="Arial" w:hAnsi="Arial" w:cs="Arial"/>
                  <w:sz w:val="16"/>
                  <w:szCs w:val="16"/>
                </w:rPr>
                <w:t>1. A</w:t>
              </w:r>
            </w:smartTag>
            <w:r w:rsidRPr="00456FE7">
              <w:rPr>
                <w:rFonts w:ascii="Arial" w:hAnsi="Arial" w:cs="Arial"/>
                <w:sz w:val="16"/>
                <w:szCs w:val="16"/>
              </w:rPr>
              <w:t xml:space="preserve">. Mac 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Intyre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>, Krótka historia etyki, PWN, W-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wa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 xml:space="preserve"> 1995.</w:t>
            </w:r>
          </w:p>
          <w:p w14:paraId="4FC360F4" w14:textId="77777777" w:rsidR="002A6325" w:rsidRPr="00456FE7" w:rsidRDefault="002A6325" w:rsidP="002A632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>2.E. Podrez, Moralne uzasadnienie tolerancji, ATK, W-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wa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 xml:space="preserve"> 1998.</w:t>
            </w:r>
          </w:p>
          <w:p w14:paraId="4FC360F5" w14:textId="77777777" w:rsidR="002A6325" w:rsidRPr="00456FE7" w:rsidRDefault="002A6325" w:rsidP="002A632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 xml:space="preserve">3.E. Podrez,  W kręgu dobra i zła, wybrane teksty z etyki współczesnej od Hegla do 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Levinasa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>, Medium, W-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wa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 xml:space="preserve"> 1994. </w:t>
            </w:r>
          </w:p>
          <w:p w14:paraId="4FC360F6" w14:textId="77777777" w:rsidR="002A6325" w:rsidRPr="00456FE7" w:rsidRDefault="002A6325" w:rsidP="002A632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 xml:space="preserve">Literatura uzupełniająca: </w:t>
            </w:r>
          </w:p>
          <w:p w14:paraId="4FC360F7" w14:textId="77777777" w:rsidR="00C216CF" w:rsidRPr="002A6325" w:rsidRDefault="002A6325" w:rsidP="002A6325">
            <w:pPr>
              <w:rPr>
                <w:rFonts w:ascii="Arial" w:hAnsi="Arial" w:cs="Arial"/>
                <w:sz w:val="16"/>
                <w:szCs w:val="16"/>
              </w:rPr>
            </w:pPr>
            <w:r w:rsidRPr="00456FE7">
              <w:rPr>
                <w:rFonts w:ascii="Arial" w:hAnsi="Arial" w:cs="Arial"/>
                <w:sz w:val="16"/>
                <w:szCs w:val="16"/>
              </w:rPr>
              <w:t xml:space="preserve">1.Filozofia, Richard H. 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Popkin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56FE7">
              <w:rPr>
                <w:rFonts w:ascii="Arial" w:hAnsi="Arial" w:cs="Arial"/>
                <w:sz w:val="16"/>
                <w:szCs w:val="16"/>
              </w:rPr>
              <w:t>AvrumStroll</w:t>
            </w:r>
            <w:proofErr w:type="spellEnd"/>
            <w:r w:rsidRPr="00456FE7">
              <w:rPr>
                <w:rFonts w:ascii="Arial" w:hAnsi="Arial" w:cs="Arial"/>
                <w:sz w:val="16"/>
                <w:szCs w:val="16"/>
              </w:rPr>
              <w:t>, Poznań 1994.</w:t>
            </w:r>
          </w:p>
        </w:tc>
      </w:tr>
      <w:tr w:rsidR="00C216CF" w14:paraId="4FC360F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FC360F9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4FC360FA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4FC360FB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4FC360F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FC360FE" w14:textId="77777777" w:rsidR="008F7E6F" w:rsidRDefault="008F7E6F" w:rsidP="00DC12DE">
      <w:pPr>
        <w:rPr>
          <w:sz w:val="16"/>
        </w:rPr>
      </w:pPr>
    </w:p>
    <w:p w14:paraId="4FC360FF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FC3610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FC3610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FC36101" w14:textId="77777777" w:rsidR="00ED11F9" w:rsidRPr="00A87261" w:rsidRDefault="00752F8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4FC3610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FC3610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FC36104" w14:textId="77777777" w:rsidR="00ED11F9" w:rsidRPr="00A87261" w:rsidRDefault="00752F8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FC36106" w14:textId="77777777" w:rsidR="00ED11F9" w:rsidRDefault="00ED11F9" w:rsidP="00ED11F9"/>
    <w:p w14:paraId="4FC36107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FC3610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4FC3610D" w14:textId="77777777" w:rsidTr="0093211F">
        <w:tc>
          <w:tcPr>
            <w:tcW w:w="1547" w:type="dxa"/>
          </w:tcPr>
          <w:p w14:paraId="4FC36109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FC3610A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4FC3610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FC3610C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4FC36112" w14:textId="77777777" w:rsidTr="0093211F">
        <w:tc>
          <w:tcPr>
            <w:tcW w:w="1547" w:type="dxa"/>
          </w:tcPr>
          <w:p w14:paraId="4FC3610E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FC3610F" w14:textId="77777777" w:rsidR="0093211F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W1 Zna podstawową terminologię filozoficzną w języku polskim</w:t>
            </w:r>
          </w:p>
        </w:tc>
        <w:tc>
          <w:tcPr>
            <w:tcW w:w="3001" w:type="dxa"/>
          </w:tcPr>
          <w:p w14:paraId="4FC36110" w14:textId="77777777" w:rsidR="0093211F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4FC36111" w14:textId="77777777" w:rsidR="0093211F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DC12DE" w:rsidRPr="00FB1C10" w14:paraId="4FC36119" w14:textId="77777777" w:rsidTr="0093211F">
        <w:tc>
          <w:tcPr>
            <w:tcW w:w="1547" w:type="dxa"/>
          </w:tcPr>
          <w:p w14:paraId="4FC36113" w14:textId="77777777" w:rsidR="00DC12DE" w:rsidRPr="00BD2417" w:rsidRDefault="00DC12DE" w:rsidP="00DC12DE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FC36114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U1 wykrywa złożone zależności między kształtowaniem się idei filozoficznych a procesami społecznymi i kulturalnymi oraz określa relacje między tymi zależnościami.</w:t>
            </w:r>
          </w:p>
        </w:tc>
        <w:tc>
          <w:tcPr>
            <w:tcW w:w="3001" w:type="dxa"/>
          </w:tcPr>
          <w:p w14:paraId="4FC36115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K_U12</w:t>
            </w:r>
          </w:p>
          <w:p w14:paraId="4FC36116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color w:val="1E322A"/>
                <w:sz w:val="16"/>
                <w:szCs w:val="16"/>
              </w:rPr>
              <w:t xml:space="preserve"> K_U13</w:t>
            </w:r>
          </w:p>
        </w:tc>
        <w:tc>
          <w:tcPr>
            <w:tcW w:w="1381" w:type="dxa"/>
          </w:tcPr>
          <w:p w14:paraId="4FC36117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FC36118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DC12DE" w:rsidRPr="00FB1C10" w14:paraId="4FC36127" w14:textId="77777777" w:rsidTr="0093211F">
        <w:tc>
          <w:tcPr>
            <w:tcW w:w="1547" w:type="dxa"/>
          </w:tcPr>
          <w:p w14:paraId="4FC3611A" w14:textId="77777777" w:rsidR="00DC12DE" w:rsidRPr="00BD2417" w:rsidRDefault="00DC12DE" w:rsidP="00DC12DE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4FC3611B" w14:textId="77777777" w:rsidR="00DC12DE" w:rsidRPr="00DC12DE" w:rsidRDefault="00DC12DE" w:rsidP="00DC12DE">
            <w:pPr>
              <w:tabs>
                <w:tab w:val="left" w:pos="10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K1 Ma wszechstronną znajomość i dogłębne rozumienie roli refleksji filozoficznej w kształtowaniu kultury.</w:t>
            </w:r>
          </w:p>
          <w:p w14:paraId="4FC3611C" w14:textId="77777777" w:rsidR="00DC12DE" w:rsidRPr="00DC12DE" w:rsidRDefault="00DC12DE" w:rsidP="00DC12DE">
            <w:pPr>
              <w:tabs>
                <w:tab w:val="left" w:pos="10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K2 Rozumie wpływ norm na kształt życia indywidualnego i społecznego.</w:t>
            </w:r>
          </w:p>
          <w:p w14:paraId="4FC3611D" w14:textId="77777777" w:rsidR="00DC12DE" w:rsidRPr="00DC12DE" w:rsidRDefault="00DC12DE" w:rsidP="00DC12DE">
            <w:pPr>
              <w:tabs>
                <w:tab w:val="left" w:pos="10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K3 Zna zakres posiadanej przez siebie wiedzy i posiadanych umiejętności, rozumie potrzebę ciągłego dokształcania się i rozwoju zawodowego</w:t>
            </w:r>
          </w:p>
          <w:p w14:paraId="4FC3611E" w14:textId="77777777" w:rsidR="00DC12DE" w:rsidRPr="00DC12DE" w:rsidRDefault="00DC12DE" w:rsidP="00DC12DE">
            <w:pPr>
              <w:tabs>
                <w:tab w:val="left" w:pos="105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K4 Ma pogłębioną świadomość znaczenia refleksji humanistycznej dla formowania się więzi społecznych.</w:t>
            </w:r>
          </w:p>
        </w:tc>
        <w:tc>
          <w:tcPr>
            <w:tcW w:w="3001" w:type="dxa"/>
          </w:tcPr>
          <w:p w14:paraId="4FC3611F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color w:val="1E322A"/>
                <w:sz w:val="16"/>
                <w:szCs w:val="16"/>
              </w:rPr>
            </w:pPr>
            <w:r w:rsidRPr="00DC12DE">
              <w:rPr>
                <w:rFonts w:ascii="Arial" w:hAnsi="Arial" w:cs="Arial"/>
                <w:sz w:val="16"/>
                <w:szCs w:val="16"/>
              </w:rPr>
              <w:t>K_K02</w:t>
            </w:r>
            <w:r w:rsidRPr="00DC12DE">
              <w:rPr>
                <w:rFonts w:ascii="Arial" w:hAnsi="Arial" w:cs="Arial"/>
                <w:color w:val="1E322A"/>
                <w:sz w:val="16"/>
                <w:szCs w:val="16"/>
              </w:rPr>
              <w:t xml:space="preserve"> </w:t>
            </w:r>
          </w:p>
          <w:p w14:paraId="4FC36120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color w:val="1E322A"/>
                <w:sz w:val="16"/>
                <w:szCs w:val="16"/>
              </w:rPr>
            </w:pPr>
            <w:r w:rsidRPr="00DC12DE">
              <w:rPr>
                <w:rFonts w:ascii="Arial" w:hAnsi="Arial" w:cs="Arial"/>
                <w:color w:val="1E322A"/>
                <w:sz w:val="16"/>
                <w:szCs w:val="16"/>
              </w:rPr>
              <w:t xml:space="preserve">K_K04 </w:t>
            </w:r>
          </w:p>
          <w:p w14:paraId="4FC36121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color w:val="1E322A"/>
                <w:sz w:val="16"/>
                <w:szCs w:val="16"/>
              </w:rPr>
            </w:pPr>
            <w:r w:rsidRPr="00DC12DE">
              <w:rPr>
                <w:rFonts w:ascii="Arial" w:hAnsi="Arial" w:cs="Arial"/>
                <w:color w:val="1E322A"/>
                <w:sz w:val="16"/>
                <w:szCs w:val="16"/>
              </w:rPr>
              <w:t xml:space="preserve">K_K01 </w:t>
            </w:r>
          </w:p>
          <w:p w14:paraId="4FC36122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color w:val="1E322A"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4FC36123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FC36124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FC36125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FC36126" w14:textId="77777777" w:rsidR="00DC12DE" w:rsidRPr="00DC12DE" w:rsidRDefault="00DC12DE" w:rsidP="00DC12D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C12D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FC3612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FC3612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FC3612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FC3612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FC3612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FC3612D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36130" w14:textId="77777777" w:rsidR="004358A5" w:rsidRDefault="004358A5" w:rsidP="002C0CA5">
      <w:pPr>
        <w:spacing w:line="240" w:lineRule="auto"/>
      </w:pPr>
      <w:r>
        <w:separator/>
      </w:r>
    </w:p>
  </w:endnote>
  <w:endnote w:type="continuationSeparator" w:id="0">
    <w:p w14:paraId="4FC36131" w14:textId="77777777" w:rsidR="004358A5" w:rsidRDefault="004358A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3612E" w14:textId="77777777" w:rsidR="004358A5" w:rsidRDefault="004358A5" w:rsidP="002C0CA5">
      <w:pPr>
        <w:spacing w:line="240" w:lineRule="auto"/>
      </w:pPr>
      <w:r>
        <w:separator/>
      </w:r>
    </w:p>
  </w:footnote>
  <w:footnote w:type="continuationSeparator" w:id="0">
    <w:p w14:paraId="4FC3612F" w14:textId="77777777" w:rsidR="004358A5" w:rsidRDefault="004358A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1NrcwNTCxNDZU0lEKTi0uzszPAykwqgUAFYTq0ywAAAA="/>
  </w:docVars>
  <w:rsids>
    <w:rsidRoot w:val="00ED11F9"/>
    <w:rsid w:val="0003775A"/>
    <w:rsid w:val="000834BC"/>
    <w:rsid w:val="000C4232"/>
    <w:rsid w:val="000C73DB"/>
    <w:rsid w:val="000E791B"/>
    <w:rsid w:val="00115001"/>
    <w:rsid w:val="00207BBF"/>
    <w:rsid w:val="0025202E"/>
    <w:rsid w:val="00292CF1"/>
    <w:rsid w:val="002A6325"/>
    <w:rsid w:val="002B5274"/>
    <w:rsid w:val="002C0CA5"/>
    <w:rsid w:val="00300A91"/>
    <w:rsid w:val="00341D25"/>
    <w:rsid w:val="0036131B"/>
    <w:rsid w:val="00386039"/>
    <w:rsid w:val="00392CAB"/>
    <w:rsid w:val="003B680D"/>
    <w:rsid w:val="004358A5"/>
    <w:rsid w:val="004F5168"/>
    <w:rsid w:val="005D122E"/>
    <w:rsid w:val="006537EC"/>
    <w:rsid w:val="006674DC"/>
    <w:rsid w:val="00675EA5"/>
    <w:rsid w:val="006C766B"/>
    <w:rsid w:val="006E5933"/>
    <w:rsid w:val="0072568B"/>
    <w:rsid w:val="00735F91"/>
    <w:rsid w:val="00752F89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6BEA"/>
    <w:rsid w:val="009E71F1"/>
    <w:rsid w:val="00A43564"/>
    <w:rsid w:val="00B2721F"/>
    <w:rsid w:val="00B51E99"/>
    <w:rsid w:val="00C216CF"/>
    <w:rsid w:val="00C64ACF"/>
    <w:rsid w:val="00C778F3"/>
    <w:rsid w:val="00CA5784"/>
    <w:rsid w:val="00CD0414"/>
    <w:rsid w:val="00D527B8"/>
    <w:rsid w:val="00D55323"/>
    <w:rsid w:val="00DC12DE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4FC36093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2019-04-27T16:41:00Z</dcterms:created>
  <dcterms:modified xsi:type="dcterms:W3CDTF">2021-09-08T07:51:00Z</dcterms:modified>
</cp:coreProperties>
</file>