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B8A2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F0B8A2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B8A2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F0B8A26" w14:textId="77777777" w:rsidR="00CD0414" w:rsidRPr="00300A91" w:rsidRDefault="00DF048E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DB72A4">
              <w:rPr>
                <w:rFonts w:ascii="Arial" w:hAnsi="Arial" w:cs="Arial"/>
                <w:b/>
                <w:sz w:val="20"/>
                <w:szCs w:val="20"/>
              </w:rPr>
              <w:t>Podstawy inżynierii procesów biotechnologicznych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0B8A2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0B8A28" w14:textId="77777777" w:rsidR="00CD0414" w:rsidRPr="003A2588" w:rsidRDefault="00DF048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CD0414" w:rsidRPr="00EA1FBC" w14:paraId="2F0B8A2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F0B8A2A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F0B8A2B" w14:textId="77777777" w:rsidR="00CD0414" w:rsidRPr="00DF048E" w:rsidRDefault="00DF048E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B6020F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Basic</w:t>
            </w:r>
            <w:r w:rsidRPr="00B6020F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of</w:t>
            </w:r>
            <w:r w:rsidRPr="00B6020F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 xml:space="preserve">  engineering</w:t>
            </w:r>
            <w:r w:rsidRPr="00B6020F">
              <w:rPr>
                <w:rStyle w:val="shorttext"/>
                <w:rFonts w:ascii="Arial" w:hAnsi="Arial" w:cs="Arial"/>
                <w:sz w:val="16"/>
                <w:szCs w:val="16"/>
                <w:lang w:val="en"/>
              </w:rPr>
              <w:t xml:space="preserve"> of </w:t>
            </w:r>
            <w:r w:rsidRPr="00B6020F">
              <w:rPr>
                <w:rStyle w:val="hps"/>
                <w:rFonts w:ascii="Arial" w:hAnsi="Arial" w:cs="Arial"/>
                <w:sz w:val="16"/>
                <w:szCs w:val="16"/>
                <w:lang w:val="en"/>
              </w:rPr>
              <w:t>biotechnological  processes</w:t>
            </w:r>
          </w:p>
        </w:tc>
      </w:tr>
      <w:tr w:rsidR="00CD0414" w14:paraId="2F0B8A2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2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2E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2F0B8A3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0B8A3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B8A3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F0B8A3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0B8A3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0B8A34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0B8A3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F0B8A36" w14:textId="77777777" w:rsidR="00207BBF" w:rsidRPr="00207BBF" w:rsidRDefault="00DF048E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2F0B8A4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0B8A38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0B8A39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F0B8A3A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0B8A3B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0B8A3C" w14:textId="77777777" w:rsidR="006C766B" w:rsidRPr="00CD0414" w:rsidRDefault="00DF048E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2F0B8A3D" w14:textId="77777777" w:rsidR="00CD0414" w:rsidRPr="00CD0414" w:rsidRDefault="00DF048E" w:rsidP="00DF048E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0B8A3E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F0B8A3F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F0B8A40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F048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F0B8A41" w14:textId="77777777" w:rsidR="00CD0414" w:rsidRPr="00CD0414" w:rsidRDefault="00DF048E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207BBF"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2F0B8A4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0B8A43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0B8A44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B8A4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B8A46" w14:textId="7F3A7760" w:rsidR="00CD0414" w:rsidRPr="008C5679" w:rsidRDefault="00AA0E8B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A45BF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A45BF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B8A4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B8A48" w14:textId="77777777" w:rsidR="00CD0414" w:rsidRPr="006C766B" w:rsidRDefault="00A62704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62704">
              <w:rPr>
                <w:b/>
                <w:sz w:val="16"/>
                <w:szCs w:val="16"/>
              </w:rPr>
              <w:t>OGR_BT-1S-3Z-19</w:t>
            </w:r>
          </w:p>
        </w:tc>
      </w:tr>
      <w:tr w:rsidR="00ED11F9" w:rsidRPr="00CD0414" w14:paraId="2F0B8A4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B8A4A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F0B8A4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4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4D" w14:textId="77777777" w:rsidR="00ED11F9" w:rsidRPr="007D736E" w:rsidRDefault="00DF048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020F">
              <w:rPr>
                <w:rFonts w:ascii="Arial" w:hAnsi="Arial" w:cs="Arial"/>
                <w:bCs/>
                <w:sz w:val="16"/>
                <w:szCs w:val="16"/>
              </w:rPr>
              <w:t>dr inż. Dorota Nowak</w:t>
            </w:r>
          </w:p>
        </w:tc>
      </w:tr>
      <w:tr w:rsidR="00ED11F9" w14:paraId="2F0B8A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4F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50" w14:textId="77777777" w:rsidR="00ED11F9" w:rsidRPr="00582090" w:rsidRDefault="00DF048E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6020F">
              <w:rPr>
                <w:rFonts w:ascii="Arial" w:hAnsi="Arial" w:cs="Arial"/>
                <w:bCs/>
                <w:sz w:val="16"/>
                <w:szCs w:val="16"/>
              </w:rPr>
              <w:t>Pracownicy Katedry Inżynierii Żywności i Organizacji Produkcji</w:t>
            </w:r>
          </w:p>
        </w:tc>
      </w:tr>
      <w:tr w:rsidR="00ED11F9" w14:paraId="2F0B8A5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5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53" w14:textId="77777777" w:rsidR="00ED11F9" w:rsidRPr="00582090" w:rsidRDefault="006C693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B6020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F048E" w:rsidRPr="00B6020F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Inżynierii Żywności i Organizacji Produkcji</w:t>
            </w:r>
          </w:p>
        </w:tc>
      </w:tr>
      <w:tr w:rsidR="00ED11F9" w14:paraId="2F0B8A5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5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56" w14:textId="43174AAC" w:rsidR="00ED11F9" w:rsidRPr="00582090" w:rsidRDefault="00AA0E8B" w:rsidP="00AA0E8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EA1FBC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ED11F9" w14:paraId="2F0B8A6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58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59" w14:textId="77777777" w:rsidR="00ED11F9" w:rsidRDefault="006127DE" w:rsidP="006127DE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Przekazanie wiedzy o podstawowych procesach występujących w czasie przebiegu procesu biotechnologicznego, wskazanie możliwości  świadomego projektowania warunków procesu uwzględniających wymagania zarówno inżynierii procesowej jak i materiału biologicznego oraz wyjaśnienie wzajemnych interakcji proces  - materiał biologiczny</w:t>
            </w:r>
          </w:p>
          <w:p w14:paraId="2F0B8A5A" w14:textId="77777777" w:rsidR="006127DE" w:rsidRDefault="006127DE" w:rsidP="006127D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 obejmują następujące treści:</w:t>
            </w:r>
          </w:p>
          <w:p w14:paraId="2F0B8A5B" w14:textId="77777777" w:rsidR="006127DE" w:rsidRDefault="006127DE" w:rsidP="006127DE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Ogólna charakterystyka p</w:t>
            </w:r>
            <w:r w:rsidRPr="00534ABD">
              <w:rPr>
                <w:rFonts w:ascii="Arial" w:hAnsi="Arial" w:cs="Arial"/>
                <w:sz w:val="16"/>
                <w:szCs w:val="16"/>
              </w:rPr>
              <w:t>roces</w:t>
            </w: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534ABD">
              <w:rPr>
                <w:rFonts w:ascii="Arial" w:hAnsi="Arial" w:cs="Arial"/>
                <w:sz w:val="16"/>
                <w:szCs w:val="16"/>
              </w:rPr>
              <w:t xml:space="preserve"> biotechnologiczne</w:t>
            </w:r>
            <w:r>
              <w:rPr>
                <w:rFonts w:ascii="Arial" w:hAnsi="Arial" w:cs="Arial"/>
                <w:sz w:val="16"/>
                <w:szCs w:val="16"/>
              </w:rPr>
              <w:t>go</w:t>
            </w:r>
            <w:r w:rsidRPr="00534ABD">
              <w:rPr>
                <w:rFonts w:ascii="Arial" w:hAnsi="Arial" w:cs="Arial"/>
                <w:sz w:val="16"/>
                <w:szCs w:val="16"/>
              </w:rPr>
              <w:t xml:space="preserve"> i jego specyfika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2F0B8A5C" w14:textId="77777777" w:rsidR="006127DE" w:rsidRDefault="006127DE" w:rsidP="006127DE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4ABD">
              <w:rPr>
                <w:rFonts w:ascii="Arial" w:hAnsi="Arial" w:cs="Arial"/>
                <w:sz w:val="16"/>
                <w:szCs w:val="16"/>
              </w:rPr>
              <w:t>Podstawy przenoszenia pędu, ciepła i masy</w:t>
            </w:r>
            <w:r>
              <w:rPr>
                <w:rFonts w:ascii="Arial" w:hAnsi="Arial" w:cs="Arial"/>
                <w:sz w:val="16"/>
                <w:szCs w:val="16"/>
              </w:rPr>
              <w:t xml:space="preserve"> jako procesów podstawowych warunkujących przebieg procesu biotechnologicznego;</w:t>
            </w:r>
          </w:p>
          <w:p w14:paraId="2F0B8A5D" w14:textId="77777777" w:rsidR="006127DE" w:rsidRPr="00534ABD" w:rsidRDefault="006127DE" w:rsidP="006127DE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34ABD">
              <w:rPr>
                <w:rFonts w:ascii="Arial" w:hAnsi="Arial" w:cs="Arial"/>
                <w:sz w:val="16"/>
                <w:szCs w:val="16"/>
              </w:rPr>
              <w:t>Przygotowanie procesu biotechnologicznego</w:t>
            </w:r>
            <w:r>
              <w:rPr>
                <w:rFonts w:ascii="Arial" w:hAnsi="Arial" w:cs="Arial"/>
                <w:sz w:val="16"/>
                <w:szCs w:val="16"/>
              </w:rPr>
              <w:t xml:space="preserve"> od strony technicznej oraz wyboru właściwej procedury związanej z przygotowaniem materiału biologicznego (metody przechowywania, przeciwdziałanie reakcjom stresowym, uaktywnianie materiału) </w:t>
            </w:r>
          </w:p>
          <w:p w14:paraId="2F0B8A5E" w14:textId="77777777" w:rsidR="006127DE" w:rsidRDefault="006127DE" w:rsidP="006127D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obejmują zagadnienia:</w:t>
            </w:r>
          </w:p>
          <w:p w14:paraId="2F0B8A5F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bilansowania procesów biotechnologicznych;</w:t>
            </w:r>
          </w:p>
          <w:p w14:paraId="2F0B8A60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podstaw wymiany ciepła, </w:t>
            </w:r>
          </w:p>
          <w:p w14:paraId="2F0B8A61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zasad funkcjonowania wymienników ciepła</w:t>
            </w:r>
          </w:p>
          <w:p w14:paraId="2F0B8A62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podstaw wymiany masy,</w:t>
            </w:r>
          </w:p>
          <w:p w14:paraId="2F0B8A63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efektywności rozpuszczania gazów w podłożu</w:t>
            </w:r>
          </w:p>
          <w:p w14:paraId="2F0B8A64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warunków tworzenia pian i sposobów przeciwdziałania temu zjawisku,</w:t>
            </w:r>
          </w:p>
          <w:p w14:paraId="2F0B8A65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efektywności procesów mieszania;</w:t>
            </w:r>
          </w:p>
          <w:p w14:paraId="2F0B8A66" w14:textId="77777777" w:rsidR="006127DE" w:rsidRDefault="006127DE" w:rsidP="006127D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właściwości reologicznych podłóż hodowlanych</w:t>
            </w:r>
          </w:p>
          <w:p w14:paraId="2F0B8A67" w14:textId="77777777" w:rsidR="00ED11F9" w:rsidRPr="00582090" w:rsidRDefault="006127DE" w:rsidP="006127DE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zjawisk towarzyszących przepływom.</w:t>
            </w:r>
          </w:p>
        </w:tc>
      </w:tr>
      <w:tr w:rsidR="00ED11F9" w:rsidRPr="00E31A6B" w14:paraId="2F0B8A6C" w14:textId="77777777" w:rsidTr="00A62704">
        <w:trPr>
          <w:trHeight w:val="73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6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6A" w14:textId="77777777" w:rsidR="006127DE" w:rsidRPr="007D57A2" w:rsidRDefault="006127DE" w:rsidP="006127DE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before="120" w:after="60" w:line="240" w:lineRule="auto"/>
              <w:ind w:left="465" w:hanging="357"/>
              <w:rPr>
                <w:rFonts w:ascii="Arial" w:hAnsi="Arial" w:cs="Arial"/>
                <w:sz w:val="16"/>
                <w:szCs w:val="16"/>
              </w:rPr>
            </w:pPr>
            <w:r w:rsidRPr="007D57A2">
              <w:rPr>
                <w:rFonts w:ascii="Arial" w:hAnsi="Arial" w:cs="Arial"/>
                <w:sz w:val="16"/>
                <w:szCs w:val="16"/>
              </w:rPr>
              <w:t>…</w:t>
            </w: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…………………………………………………………………………;  liczba godzin ....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...;  </w:t>
            </w:r>
          </w:p>
          <w:p w14:paraId="2F0B8A6B" w14:textId="77777777" w:rsidR="00ED11F9" w:rsidRPr="00BD2417" w:rsidRDefault="006127DE" w:rsidP="006127D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7D57A2">
              <w:rPr>
                <w:rFonts w:ascii="Arial" w:hAnsi="Arial" w:cs="Arial"/>
                <w:sz w:val="16"/>
                <w:szCs w:val="16"/>
              </w:rPr>
              <w:t>…</w:t>
            </w:r>
            <w:r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Pr="007D57A2">
              <w:rPr>
                <w:rFonts w:ascii="Arial" w:hAnsi="Arial" w:cs="Arial"/>
                <w:sz w:val="16"/>
                <w:szCs w:val="16"/>
              </w:rPr>
              <w:t>………………………………………………………;  liczba godzin .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  <w:r w:rsidRPr="007D57A2">
              <w:rPr>
                <w:rFonts w:ascii="Arial" w:hAnsi="Arial" w:cs="Arial"/>
                <w:sz w:val="16"/>
                <w:szCs w:val="16"/>
              </w:rPr>
              <w:t xml:space="preserve">......;   </w:t>
            </w:r>
          </w:p>
        </w:tc>
      </w:tr>
      <w:tr w:rsidR="00ED11F9" w:rsidRPr="00E31A6B" w14:paraId="2F0B8A6F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6D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6E" w14:textId="77777777" w:rsidR="00ED11F9" w:rsidRPr="00582090" w:rsidRDefault="006127D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wykład konwersacyjny, eksperyment, dyskusja</w:t>
            </w:r>
            <w:r w:rsidR="00AA0E8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A0E8B">
              <w:t xml:space="preserve"> </w:t>
            </w:r>
            <w:r w:rsidR="00AA0E8B" w:rsidRPr="00AA0E8B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2F0B8A7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F0B8A7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F0B8A7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B8A72" w14:textId="77777777" w:rsidR="00ED11F9" w:rsidRDefault="006127D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matematyka, chemia fizyczna</w:t>
            </w:r>
            <w:r w:rsidRPr="00582090">
              <w:rPr>
                <w:sz w:val="16"/>
                <w:szCs w:val="16"/>
              </w:rPr>
              <w:t xml:space="preserve"> </w:t>
            </w:r>
          </w:p>
          <w:p w14:paraId="2F0B8A73" w14:textId="77777777" w:rsidR="006127DE" w:rsidRPr="00582090" w:rsidRDefault="006127D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posiada umiejętności obliczeń obejmujących całkowanie, różniczkowanie, posługiwanie się arkuszem kalkulacyjnym w obszarze obliczeń oraz graficznego przedstawiania i interpretacji wyników; zna podstawy zjawisk fizycznych</w:t>
            </w:r>
          </w:p>
        </w:tc>
      </w:tr>
      <w:tr w:rsidR="00ED11F9" w14:paraId="2F0B8A7F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2F0B8A7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2F0B8A76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2F0B8A77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8D71B3">
              <w:rPr>
                <w:rFonts w:ascii="Arial" w:hAnsi="Arial" w:cs="Arial"/>
                <w:sz w:val="16"/>
                <w:szCs w:val="16"/>
              </w:rPr>
              <w:t>rozumie podstawowe procesy (wymiana ciepła, pędu, masy) zachodzące podczas procesu biotechnologicznego</w:t>
            </w:r>
          </w:p>
          <w:p w14:paraId="2F0B8A78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8D71B3">
              <w:rPr>
                <w:rFonts w:ascii="Arial" w:hAnsi="Arial" w:cs="Arial"/>
                <w:sz w:val="16"/>
                <w:szCs w:val="16"/>
              </w:rPr>
              <w:t>rozumie wpływ warunków procesu na materiał biologiczny</w:t>
            </w:r>
          </w:p>
          <w:p w14:paraId="2F0B8A79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8D71B3">
              <w:rPr>
                <w:rFonts w:ascii="Arial" w:hAnsi="Arial" w:cs="Arial"/>
                <w:sz w:val="16"/>
                <w:szCs w:val="16"/>
              </w:rPr>
              <w:t>ma podstawową wiedzę dotyczącą urządzeń oraz ich oprzyrządowania (czujników pomiarowych) wykorzystywanych w produkcji biotechnologicznej</w:t>
            </w:r>
          </w:p>
          <w:p w14:paraId="2F0B8A7A" w14:textId="77777777" w:rsidR="00ED11F9" w:rsidRPr="00582090" w:rsidRDefault="008D71B3" w:rsidP="008D71B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8D71B3">
              <w:rPr>
                <w:rFonts w:ascii="Arial" w:hAnsi="Arial" w:cs="Arial"/>
                <w:sz w:val="16"/>
                <w:szCs w:val="16"/>
              </w:rPr>
              <w:t>zachowuje zasady bhp</w:t>
            </w:r>
          </w:p>
        </w:tc>
        <w:tc>
          <w:tcPr>
            <w:tcW w:w="2680" w:type="dxa"/>
            <w:gridSpan w:val="3"/>
            <w:vAlign w:val="center"/>
          </w:tcPr>
          <w:p w14:paraId="2F0B8A7B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2F0B8A7C" w14:textId="77777777" w:rsidR="00ED11F9" w:rsidRPr="00582090" w:rsidRDefault="008D71B3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8D71B3">
              <w:rPr>
                <w:rFonts w:ascii="Arial" w:hAnsi="Arial" w:cs="Arial"/>
                <w:sz w:val="16"/>
                <w:szCs w:val="16"/>
              </w:rPr>
              <w:t>umie przeprowadzić eksperyment zgodnie z instrukcją i opracować zebrane wyniki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2F0B8A7D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2F0B8A7E" w14:textId="77777777" w:rsidR="00ED11F9" w:rsidRPr="00582090" w:rsidRDefault="008D71B3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8D71B3">
              <w:rPr>
                <w:rFonts w:ascii="Arial" w:hAnsi="Arial" w:cs="Arial"/>
                <w:sz w:val="16"/>
                <w:szCs w:val="16"/>
              </w:rPr>
              <w:t xml:space="preserve">umie pracować w zespole, </w:t>
            </w:r>
          </w:p>
        </w:tc>
      </w:tr>
      <w:tr w:rsidR="00ED11F9" w14:paraId="2F0B8A85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F0B8A80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F0B8A81" w14:textId="77777777" w:rsidR="006127DE" w:rsidRDefault="006127DE" w:rsidP="006127D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8D71B3">
              <w:rPr>
                <w:rFonts w:ascii="Arial" w:hAnsi="Arial" w:cs="Arial"/>
                <w:sz w:val="16"/>
                <w:szCs w:val="16"/>
              </w:rPr>
              <w:t>U1, W3, W4, K1</w:t>
            </w:r>
            <w:r>
              <w:rPr>
                <w:rFonts w:ascii="Arial" w:hAnsi="Arial" w:cs="Arial"/>
                <w:sz w:val="16"/>
                <w:szCs w:val="16"/>
              </w:rPr>
              <w:t>- Ocena opracowania i dyskusji wyników zebranych podczas prowadzenia eksperymentów (sprawozdanie)</w:t>
            </w:r>
          </w:p>
          <w:p w14:paraId="2F0B8A82" w14:textId="77777777" w:rsidR="006127DE" w:rsidRDefault="006127DE" w:rsidP="006127D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8D71B3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D71B3">
              <w:rPr>
                <w:rFonts w:ascii="Arial" w:hAnsi="Arial" w:cs="Arial"/>
                <w:sz w:val="16"/>
                <w:szCs w:val="16"/>
              </w:rPr>
              <w:t>W2</w:t>
            </w:r>
            <w:r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="008D71B3">
              <w:rPr>
                <w:rFonts w:ascii="Arial" w:hAnsi="Arial" w:cs="Arial"/>
                <w:sz w:val="16"/>
                <w:szCs w:val="16"/>
              </w:rPr>
              <w:t>W3</w:t>
            </w:r>
            <w:r>
              <w:rPr>
                <w:rFonts w:ascii="Arial" w:hAnsi="Arial" w:cs="Arial"/>
                <w:sz w:val="16"/>
                <w:szCs w:val="16"/>
              </w:rPr>
              <w:t xml:space="preserve"> – ocena prac pisemnych sprawdzających przygotowanie teoretyczne do przeprowadzenia eksperymentów</w:t>
            </w:r>
          </w:p>
          <w:p w14:paraId="2F0B8A83" w14:textId="77777777" w:rsidR="00ED11F9" w:rsidRDefault="006127DE" w:rsidP="008D71B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8D71B3">
              <w:rPr>
                <w:rFonts w:ascii="Arial" w:hAnsi="Arial" w:cs="Arial"/>
                <w:sz w:val="16"/>
                <w:szCs w:val="16"/>
              </w:rPr>
              <w:t>W1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8D71B3">
              <w:rPr>
                <w:rFonts w:ascii="Arial" w:hAnsi="Arial" w:cs="Arial"/>
                <w:sz w:val="16"/>
                <w:szCs w:val="16"/>
              </w:rPr>
              <w:t>W2</w:t>
            </w:r>
            <w:r>
              <w:rPr>
                <w:rFonts w:ascii="Arial" w:hAnsi="Arial" w:cs="Arial"/>
                <w:sz w:val="16"/>
                <w:szCs w:val="16"/>
              </w:rPr>
              <w:t xml:space="preserve">; </w:t>
            </w:r>
            <w:r w:rsidR="008D71B3">
              <w:rPr>
                <w:rFonts w:ascii="Arial" w:hAnsi="Arial" w:cs="Arial"/>
                <w:sz w:val="16"/>
                <w:szCs w:val="16"/>
              </w:rPr>
              <w:t>W3, W4</w:t>
            </w:r>
            <w:r>
              <w:rPr>
                <w:rFonts w:ascii="Arial" w:hAnsi="Arial" w:cs="Arial"/>
                <w:sz w:val="16"/>
                <w:szCs w:val="16"/>
              </w:rPr>
              <w:t xml:space="preserve"> – ustne sprawdzenie umiejętności podczas egzaminu</w:t>
            </w:r>
          </w:p>
          <w:p w14:paraId="2F0B8A84" w14:textId="77777777" w:rsidR="00AA0E8B" w:rsidRPr="009E71F1" w:rsidRDefault="00AA0E8B" w:rsidP="008D71B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A0E8B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2F0B8A88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F0B8A8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F0B8A87" w14:textId="77777777" w:rsidR="00ED11F9" w:rsidRPr="009E71F1" w:rsidRDefault="006127D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złożone sprawozdania; imienne karty oceny studenta; </w:t>
            </w:r>
            <w:r w:rsidRPr="00C2359F">
              <w:rPr>
                <w:rFonts w:ascii="Arial" w:hAnsi="Arial" w:cs="Arial"/>
                <w:sz w:val="16"/>
                <w:szCs w:val="16"/>
              </w:rPr>
              <w:t>treść pytań egzaminacyjnych z oceną,</w:t>
            </w:r>
            <w:r w:rsidR="00AA0E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A0E8B">
              <w:t xml:space="preserve"> </w:t>
            </w:r>
            <w:r w:rsidR="00AA0E8B" w:rsidRPr="00AA0E8B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2F0B8A93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F0B8A89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2F0B8A8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F0B8A8B" w14:textId="77777777" w:rsidR="006127DE" w:rsidRDefault="006127DE" w:rsidP="006127D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</w:t>
            </w:r>
          </w:p>
          <w:p w14:paraId="2F0B8A8C" w14:textId="77777777" w:rsidR="006127DE" w:rsidRPr="007E6702" w:rsidRDefault="006127DE" w:rsidP="006127DE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1B8E">
              <w:rPr>
                <w:rFonts w:ascii="Arial" w:hAnsi="Arial" w:cs="Arial"/>
                <w:sz w:val="16"/>
                <w:szCs w:val="16"/>
              </w:rPr>
              <w:t xml:space="preserve">ocena prac pisemnych sprawdzających przygotowanie teoretyczne do przeprowadzenia eksperymentów </w:t>
            </w:r>
            <w:r>
              <w:rPr>
                <w:rFonts w:ascii="Arial" w:hAnsi="Arial" w:cs="Arial"/>
                <w:sz w:val="16"/>
                <w:szCs w:val="16"/>
              </w:rPr>
              <w:t>i o</w:t>
            </w:r>
            <w:r w:rsidRPr="00621B8E">
              <w:rPr>
                <w:rFonts w:ascii="Arial" w:hAnsi="Arial" w:cs="Arial"/>
                <w:sz w:val="16"/>
                <w:szCs w:val="16"/>
              </w:rPr>
              <w:t>cena opracowania i dyskusji wyników zebranych podczas prowadzenia eksperymentów (sprawozdanie)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F0B8A8D" w14:textId="77777777" w:rsidR="006127DE" w:rsidRDefault="006127DE" w:rsidP="006127DE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prezentacja i analiza spostrzeżeń i wniosków sformułowanych w sprawozdaniach</w:t>
            </w:r>
          </w:p>
          <w:p w14:paraId="2F0B8A8E" w14:textId="77777777" w:rsidR="006127DE" w:rsidRPr="00621B8E" w:rsidRDefault="006127DE" w:rsidP="006127DE">
            <w:pPr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21B8E">
              <w:rPr>
                <w:rFonts w:ascii="Arial" w:hAnsi="Arial" w:cs="Arial"/>
                <w:sz w:val="16"/>
                <w:szCs w:val="16"/>
              </w:rPr>
              <w:t>ustne sprawdzenie umiejętności podczas egzaminu</w:t>
            </w:r>
            <w:r>
              <w:rPr>
                <w:rFonts w:ascii="Arial" w:hAnsi="Arial" w:cs="Arial"/>
                <w:sz w:val="16"/>
                <w:szCs w:val="16"/>
              </w:rPr>
              <w:t xml:space="preserve"> (zestawy losowane, zestaw zawiera 4 pytania)</w:t>
            </w:r>
          </w:p>
          <w:p w14:paraId="2F0B8A8F" w14:textId="77777777" w:rsidR="006127DE" w:rsidRDefault="006127DE" w:rsidP="006127DE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uzyskuje 3 oceny cząstkowe (za każdy element). Warunkiem zaliczenia każdego elementu jest uzyskanie 60% (27 z 45 punktów z elementu 1 i 6 z 10 punktów z elementu 2). Podczas odpowiedzi ustnej musi odpowiedzieć w stopniu zadowalającym na każde z czterech pytań.</w:t>
            </w:r>
          </w:p>
          <w:p w14:paraId="2F0B8A90" w14:textId="77777777" w:rsidR="006127DE" w:rsidRDefault="006127DE" w:rsidP="006127DE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końcowa jest wyliczana na podstawie ocen z każdego elementu. W</w:t>
            </w:r>
            <w:r w:rsidRPr="00621B8E">
              <w:rPr>
                <w:rFonts w:ascii="Arial" w:hAnsi="Arial" w:cs="Arial"/>
                <w:sz w:val="16"/>
                <w:szCs w:val="16"/>
              </w:rPr>
              <w:t>ag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621B8E">
              <w:rPr>
                <w:rFonts w:ascii="Arial" w:hAnsi="Arial" w:cs="Arial"/>
                <w:sz w:val="16"/>
                <w:szCs w:val="16"/>
              </w:rPr>
              <w:t xml:space="preserve"> każdego z tych elementów </w:t>
            </w:r>
            <w:r>
              <w:rPr>
                <w:rFonts w:ascii="Arial" w:hAnsi="Arial" w:cs="Arial"/>
                <w:sz w:val="16"/>
                <w:szCs w:val="16"/>
              </w:rPr>
              <w:t>jest następująca:</w:t>
            </w:r>
          </w:p>
          <w:p w14:paraId="2F0B8A91" w14:textId="77777777" w:rsidR="006127DE" w:rsidRDefault="006127DE" w:rsidP="006127DE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21B8E">
              <w:rPr>
                <w:rFonts w:ascii="Arial" w:hAnsi="Arial" w:cs="Arial"/>
                <w:sz w:val="16"/>
                <w:szCs w:val="16"/>
              </w:rPr>
              <w:t>1-</w:t>
            </w: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Pr="00621B8E">
              <w:rPr>
                <w:rFonts w:ascii="Arial" w:hAnsi="Arial" w:cs="Arial"/>
                <w:sz w:val="16"/>
                <w:szCs w:val="16"/>
              </w:rPr>
              <w:t>%, 2-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621B8E">
              <w:rPr>
                <w:rFonts w:ascii="Arial" w:hAnsi="Arial" w:cs="Arial"/>
                <w:sz w:val="16"/>
                <w:szCs w:val="16"/>
              </w:rPr>
              <w:t>0%,</w:t>
            </w:r>
            <w:r>
              <w:rPr>
                <w:rFonts w:ascii="Arial" w:hAnsi="Arial" w:cs="Arial"/>
                <w:sz w:val="16"/>
                <w:szCs w:val="16"/>
              </w:rPr>
              <w:t xml:space="preserve"> 3-50%</w:t>
            </w:r>
            <w:r w:rsidRPr="00621B8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F0B8A92" w14:textId="77777777" w:rsidR="00ED11F9" w:rsidRPr="006127DE" w:rsidRDefault="006127DE" w:rsidP="006127DE">
            <w:pPr>
              <w:spacing w:line="240" w:lineRule="auto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Warunkiem zaliczenia przedmiotu jest zaliczenie każdego elementu oraz uzyskanie minimum oceny dostatecznej uwzględniającej wszystkie elementy</w:t>
            </w:r>
          </w:p>
        </w:tc>
      </w:tr>
      <w:tr w:rsidR="00ED11F9" w14:paraId="2F0B8A96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F0B8A9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F0B8A95" w14:textId="77777777" w:rsidR="00ED11F9" w:rsidRPr="006127DE" w:rsidRDefault="006127DE" w:rsidP="006127D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Laboratoria i sale wykładowe</w:t>
            </w:r>
          </w:p>
        </w:tc>
      </w:tr>
      <w:tr w:rsidR="00ED11F9" w14:paraId="2F0B8A9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F0B8A97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2F0B8A98" w14:textId="77777777" w:rsidR="006127DE" w:rsidRPr="00707B5C" w:rsidRDefault="006127DE" w:rsidP="006127DE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>Inżynieria procesowa i aparatura przemysłu spożywczego (red. P.P. Lewicki), WNT, Warszawa</w:t>
            </w:r>
          </w:p>
          <w:p w14:paraId="2F0B8A99" w14:textId="77777777" w:rsidR="006127DE" w:rsidRPr="00707B5C" w:rsidRDefault="006127DE" w:rsidP="006127DE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Inżynieria i aparatura przemysłu spożywczego, część I (ćwiczenia laboratoryjne) (red. P.P. Lewicki i D.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</w:rPr>
              <w:t>Witrowa-Rajchert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</w:rPr>
              <w:t>), Wydawnictwo SGGW</w:t>
            </w:r>
          </w:p>
          <w:p w14:paraId="2F0B8A9A" w14:textId="77777777" w:rsidR="006127DE" w:rsidRPr="00707B5C" w:rsidRDefault="006127DE" w:rsidP="006127DE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Bednarski W.,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</w:rPr>
              <w:t>Reps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 A. (2003): Biotechnologia Żywności. </w:t>
            </w:r>
            <w:r w:rsidRPr="00707B5C">
              <w:rPr>
                <w:rFonts w:ascii="Arial" w:hAnsi="Arial" w:cs="Arial"/>
                <w:bCs/>
                <w:sz w:val="16"/>
                <w:szCs w:val="16"/>
                <w:lang w:val="en-US"/>
              </w:rPr>
              <w:t>WNT, Warszawa</w:t>
            </w:r>
          </w:p>
          <w:p w14:paraId="2F0B8A9B" w14:textId="77777777" w:rsidR="006127DE" w:rsidRPr="00707B5C" w:rsidRDefault="006127DE" w:rsidP="006127DE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>Chmiel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A. (1998):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>Biotechnologia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. </w:t>
            </w:r>
            <w:r w:rsidRPr="00707B5C">
              <w:rPr>
                <w:rFonts w:ascii="Arial" w:hAnsi="Arial" w:cs="Arial"/>
                <w:bCs/>
                <w:sz w:val="16"/>
                <w:szCs w:val="16"/>
              </w:rPr>
              <w:t>Podstawy mikrobiologiczne i biochemiczne. Wydawnictwo Naukowe PWN, Warszawa</w:t>
            </w:r>
          </w:p>
          <w:p w14:paraId="2F0B8A9C" w14:textId="77777777" w:rsidR="006127DE" w:rsidRPr="00707B5C" w:rsidRDefault="006127DE" w:rsidP="006127DE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Szewczyk W. (2003): Technologia Biochemiczna, OWPW, Warszawa </w:t>
            </w:r>
          </w:p>
          <w:p w14:paraId="2F0B8A9D" w14:textId="77777777" w:rsidR="00ED11F9" w:rsidRPr="006127DE" w:rsidRDefault="006127DE" w:rsidP="006127DE">
            <w:pPr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07B5C">
              <w:rPr>
                <w:rFonts w:ascii="Arial" w:hAnsi="Arial" w:cs="Arial"/>
                <w:bCs/>
                <w:sz w:val="16"/>
                <w:szCs w:val="16"/>
              </w:rPr>
              <w:t xml:space="preserve">Włodzimierz Bednarski, Jan </w:t>
            </w:r>
            <w:proofErr w:type="spellStart"/>
            <w:r w:rsidRPr="00707B5C">
              <w:rPr>
                <w:rFonts w:ascii="Arial" w:hAnsi="Arial" w:cs="Arial"/>
                <w:bCs/>
                <w:sz w:val="16"/>
                <w:szCs w:val="16"/>
              </w:rPr>
              <w:t>Fiedurek</w:t>
            </w:r>
            <w:proofErr w:type="spellEnd"/>
            <w:r w:rsidRPr="00707B5C">
              <w:rPr>
                <w:rFonts w:ascii="Arial" w:hAnsi="Arial" w:cs="Arial"/>
                <w:bCs/>
                <w:sz w:val="16"/>
                <w:szCs w:val="16"/>
              </w:rPr>
              <w:t>, Podstawy biotechnologii przemysłowej, 2007, WNT</w:t>
            </w:r>
          </w:p>
        </w:tc>
      </w:tr>
      <w:tr w:rsidR="00ED11F9" w14:paraId="2F0B8AB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F0B8A9F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2F0B8AA0" w14:textId="77777777" w:rsidR="006127DE" w:rsidRPr="007D57A2" w:rsidRDefault="006127DE" w:rsidP="006127DE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Do oceny cząstkowe za element 1 i 2 zastosowana zostanie następująca skala ocen:</w:t>
            </w:r>
          </w:p>
          <w:p w14:paraId="2F0B8AA1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tbl>
            <w:tblPr>
              <w:tblpPr w:leftFromText="141" w:rightFromText="141" w:vertAnchor="page" w:horzAnchor="page" w:tblpX="2178" w:tblpY="589"/>
              <w:tblOverlap w:val="never"/>
              <w:tblW w:w="28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960"/>
              <w:gridCol w:w="960"/>
            </w:tblGrid>
            <w:tr w:rsidR="006127DE" w:rsidRPr="00827913" w14:paraId="2F0B8AA5" w14:textId="77777777" w:rsidTr="006127DE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2" w14:textId="77777777" w:rsidR="006127DE" w:rsidRPr="00827913" w:rsidRDefault="006127DE" w:rsidP="006127D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Punkty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za element 1</w:t>
                  </w:r>
                </w:p>
              </w:tc>
              <w:tc>
                <w:tcPr>
                  <w:tcW w:w="960" w:type="dxa"/>
                </w:tcPr>
                <w:p w14:paraId="2F0B8AA3" w14:textId="77777777" w:rsidR="006127DE" w:rsidRPr="00827913" w:rsidRDefault="006127DE" w:rsidP="006127D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Punkty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za element 2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4" w14:textId="77777777" w:rsidR="006127DE" w:rsidRPr="00827913" w:rsidRDefault="006127DE" w:rsidP="006127D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ocena</w:t>
                  </w:r>
                </w:p>
              </w:tc>
            </w:tr>
            <w:tr w:rsidR="006127DE" w14:paraId="2F0B8AA9" w14:textId="77777777" w:rsidTr="006127DE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6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43-4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60" w:type="dxa"/>
                </w:tcPr>
                <w:p w14:paraId="2F0B8AA7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8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bdb</w:t>
                  </w:r>
                  <w:proofErr w:type="spellEnd"/>
                </w:p>
              </w:tc>
            </w:tr>
            <w:tr w:rsidR="006127DE" w14:paraId="2F0B8AAD" w14:textId="77777777" w:rsidTr="006127DE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A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39-42,5</w:t>
                  </w:r>
                </w:p>
              </w:tc>
              <w:tc>
                <w:tcPr>
                  <w:tcW w:w="960" w:type="dxa"/>
                </w:tcPr>
                <w:p w14:paraId="2F0B8AAB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C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dobry+</w:t>
                  </w:r>
                </w:p>
              </w:tc>
            </w:tr>
            <w:tr w:rsidR="006127DE" w14:paraId="2F0B8AB1" w14:textId="77777777" w:rsidTr="006127DE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AE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35-38,5</w:t>
                  </w:r>
                </w:p>
              </w:tc>
              <w:tc>
                <w:tcPr>
                  <w:tcW w:w="960" w:type="dxa"/>
                </w:tcPr>
                <w:p w14:paraId="2F0B8AAF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B0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dobry</w:t>
                  </w:r>
                </w:p>
              </w:tc>
            </w:tr>
            <w:tr w:rsidR="006127DE" w14:paraId="2F0B8AB5" w14:textId="77777777" w:rsidTr="006127DE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B2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31-34,5</w:t>
                  </w:r>
                </w:p>
              </w:tc>
              <w:tc>
                <w:tcPr>
                  <w:tcW w:w="960" w:type="dxa"/>
                </w:tcPr>
                <w:p w14:paraId="2F0B8AB3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B4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dst</w:t>
                  </w:r>
                  <w:proofErr w:type="spellEnd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+</w:t>
                  </w:r>
                </w:p>
              </w:tc>
            </w:tr>
            <w:tr w:rsidR="006127DE" w14:paraId="2F0B8AB9" w14:textId="77777777" w:rsidTr="006127DE">
              <w:trPr>
                <w:trHeight w:val="255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B6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27-30,5</w:t>
                  </w:r>
                </w:p>
              </w:tc>
              <w:tc>
                <w:tcPr>
                  <w:tcW w:w="960" w:type="dxa"/>
                </w:tcPr>
                <w:p w14:paraId="2F0B8AB7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bottom"/>
                </w:tcPr>
                <w:p w14:paraId="2F0B8AB8" w14:textId="77777777" w:rsidR="006127DE" w:rsidRPr="00827913" w:rsidRDefault="006127DE" w:rsidP="006127D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827913">
                    <w:rPr>
                      <w:rFonts w:ascii="Arial" w:hAnsi="Arial" w:cs="Arial"/>
                      <w:sz w:val="16"/>
                      <w:szCs w:val="16"/>
                    </w:rPr>
                    <w:t>dst</w:t>
                  </w:r>
                  <w:proofErr w:type="spellEnd"/>
                </w:p>
              </w:tc>
            </w:tr>
          </w:tbl>
          <w:p w14:paraId="2F0B8ABA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F0B8ABC" w14:textId="77777777" w:rsidR="00A62704" w:rsidRDefault="00A62704" w:rsidP="00ED11F9">
      <w:pPr>
        <w:rPr>
          <w:sz w:val="16"/>
        </w:rPr>
      </w:pPr>
    </w:p>
    <w:p w14:paraId="2F0B8ABD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F0B8AC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F0B8ABE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F0B8ABF" w14:textId="77777777" w:rsidR="00ED11F9" w:rsidRPr="00A87261" w:rsidRDefault="00A6270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142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2F0B8AC3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F0B8AC1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F0B8AC2" w14:textId="77777777" w:rsidR="00ED11F9" w:rsidRPr="00A87261" w:rsidRDefault="00A6270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2F0B8AC4" w14:textId="77777777" w:rsidR="00ED11F9" w:rsidRPr="00A62704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2F0B8AC9" w14:textId="77777777" w:rsidTr="0093211F">
        <w:tc>
          <w:tcPr>
            <w:tcW w:w="1547" w:type="dxa"/>
          </w:tcPr>
          <w:p w14:paraId="2F0B8AC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F0B8AC6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2F0B8AC7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F0B8AC8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2F0B8AD7" w14:textId="77777777" w:rsidTr="0093211F">
        <w:tc>
          <w:tcPr>
            <w:tcW w:w="1547" w:type="dxa"/>
          </w:tcPr>
          <w:p w14:paraId="2F0B8ACA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F0B8ACB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8D71B3">
              <w:rPr>
                <w:rFonts w:ascii="Arial" w:hAnsi="Arial" w:cs="Arial"/>
                <w:sz w:val="16"/>
                <w:szCs w:val="16"/>
              </w:rPr>
              <w:t>rozumie podstawowe procesy (wymiana ciepła, pędu, masy) zachodzące podczas procesu biotechnologicznego</w:t>
            </w:r>
          </w:p>
          <w:p w14:paraId="2F0B8ACC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8D71B3">
              <w:rPr>
                <w:rFonts w:ascii="Arial" w:hAnsi="Arial" w:cs="Arial"/>
                <w:sz w:val="16"/>
                <w:szCs w:val="16"/>
              </w:rPr>
              <w:t>rozumie wpływ warunków procesu na materiał biologiczny</w:t>
            </w:r>
          </w:p>
          <w:p w14:paraId="2F0B8ACD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8D71B3">
              <w:rPr>
                <w:rFonts w:ascii="Arial" w:hAnsi="Arial" w:cs="Arial"/>
                <w:sz w:val="16"/>
                <w:szCs w:val="16"/>
              </w:rPr>
              <w:t>ma podstawową wiedzę dotyczącą urządzeń oraz ich oprzyrządowania (czujników pomiarowych) wykorzystywanych w produkcji biotechnologicznej</w:t>
            </w:r>
          </w:p>
          <w:p w14:paraId="2F0B8ACE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8D71B3">
              <w:rPr>
                <w:rFonts w:ascii="Arial" w:hAnsi="Arial" w:cs="Arial"/>
                <w:sz w:val="16"/>
                <w:szCs w:val="16"/>
              </w:rPr>
              <w:t>zachowuje zasady bhp</w:t>
            </w:r>
          </w:p>
        </w:tc>
        <w:tc>
          <w:tcPr>
            <w:tcW w:w="3001" w:type="dxa"/>
          </w:tcPr>
          <w:p w14:paraId="2F0B8ACF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 xml:space="preserve">K_W11 </w:t>
            </w:r>
          </w:p>
          <w:p w14:paraId="2F0B8AD0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02</w:t>
            </w:r>
            <w:r w:rsidRPr="008D71B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F0B8AD1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K_W04</w:t>
            </w:r>
            <w:r w:rsidRPr="008D71B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F0B8AD2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K_W07</w:t>
            </w:r>
          </w:p>
        </w:tc>
        <w:tc>
          <w:tcPr>
            <w:tcW w:w="1381" w:type="dxa"/>
          </w:tcPr>
          <w:p w14:paraId="2F0B8AD3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F0B8AD4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0B8AD5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0B8AD6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2F0B8AE7" w14:textId="77777777" w:rsidTr="0093211F">
        <w:tc>
          <w:tcPr>
            <w:tcW w:w="1547" w:type="dxa"/>
          </w:tcPr>
          <w:p w14:paraId="2F0B8AD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2F0B8AD9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8D71B3">
              <w:rPr>
                <w:rFonts w:ascii="Arial" w:hAnsi="Arial" w:cs="Arial"/>
                <w:sz w:val="16"/>
                <w:szCs w:val="16"/>
              </w:rPr>
              <w:t>umie przeprowadzić eksperyment zgodnie z instrukcją i opracować zebrane wyniki</w:t>
            </w:r>
          </w:p>
        </w:tc>
        <w:tc>
          <w:tcPr>
            <w:tcW w:w="3001" w:type="dxa"/>
          </w:tcPr>
          <w:p w14:paraId="2F0B8ADA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K_U06</w:t>
            </w:r>
            <w:r w:rsidRPr="008D71B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F0B8ADB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K_U11</w:t>
            </w:r>
          </w:p>
          <w:p w14:paraId="2F0B8ADC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K_U13</w:t>
            </w:r>
          </w:p>
          <w:p w14:paraId="2F0B8ADD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  <w:p w14:paraId="2F0B8ADE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K_U10</w:t>
            </w:r>
            <w:r w:rsidRPr="008D71B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2F0B8ADF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2F0B8AE0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</w:tc>
        <w:tc>
          <w:tcPr>
            <w:tcW w:w="1381" w:type="dxa"/>
          </w:tcPr>
          <w:p w14:paraId="2F0B8AE1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0B8AE2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0B8AE3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0B8AE4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F0B8AE5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F0B8AE6" w14:textId="77777777" w:rsidR="008D71B3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2F0B8AEC" w14:textId="77777777" w:rsidTr="0093211F">
        <w:tc>
          <w:tcPr>
            <w:tcW w:w="1547" w:type="dxa"/>
          </w:tcPr>
          <w:p w14:paraId="2F0B8AE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2F0B8AE9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8D71B3">
              <w:rPr>
                <w:rFonts w:ascii="Arial" w:hAnsi="Arial" w:cs="Arial"/>
                <w:sz w:val="16"/>
                <w:szCs w:val="16"/>
              </w:rPr>
              <w:t xml:space="preserve">umie pracować w zespole, </w:t>
            </w:r>
          </w:p>
        </w:tc>
        <w:tc>
          <w:tcPr>
            <w:tcW w:w="3001" w:type="dxa"/>
          </w:tcPr>
          <w:p w14:paraId="2F0B8AEA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2F0B8AEB" w14:textId="77777777" w:rsidR="0093211F" w:rsidRPr="008D71B3" w:rsidRDefault="008D71B3" w:rsidP="008D71B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D71B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2F0B8AED" w14:textId="77777777" w:rsidR="0093211F" w:rsidRDefault="0093211F" w:rsidP="00A62704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F0B8AE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F0B8AE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F0B8AF0" w14:textId="77777777" w:rsidR="00B2721F" w:rsidRPr="00A62704" w:rsidRDefault="0093211F" w:rsidP="00A62704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A6270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B8AF3" w14:textId="77777777" w:rsidR="003A427F" w:rsidRDefault="003A427F" w:rsidP="002C0CA5">
      <w:pPr>
        <w:spacing w:line="240" w:lineRule="auto"/>
      </w:pPr>
      <w:r>
        <w:separator/>
      </w:r>
    </w:p>
  </w:endnote>
  <w:endnote w:type="continuationSeparator" w:id="0">
    <w:p w14:paraId="2F0B8AF4" w14:textId="77777777" w:rsidR="003A427F" w:rsidRDefault="003A427F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B8AF1" w14:textId="77777777" w:rsidR="003A427F" w:rsidRDefault="003A427F" w:rsidP="002C0CA5">
      <w:pPr>
        <w:spacing w:line="240" w:lineRule="auto"/>
      </w:pPr>
      <w:r>
        <w:separator/>
      </w:r>
    </w:p>
  </w:footnote>
  <w:footnote w:type="continuationSeparator" w:id="0">
    <w:p w14:paraId="2F0B8AF2" w14:textId="77777777" w:rsidR="003A427F" w:rsidRDefault="003A427F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BF7835"/>
    <w:multiLevelType w:val="hybridMultilevel"/>
    <w:tmpl w:val="CCD0D906"/>
    <w:lvl w:ilvl="0" w:tplc="48BA7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46A3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E20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504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E25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18D7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AAF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834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0E7C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94563"/>
    <w:multiLevelType w:val="hybridMultilevel"/>
    <w:tmpl w:val="6332FF4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0D7346D"/>
    <w:multiLevelType w:val="hybridMultilevel"/>
    <w:tmpl w:val="CF185E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5C6DA5"/>
    <w:multiLevelType w:val="hybridMultilevel"/>
    <w:tmpl w:val="54744C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zMjE0NzQwNLRQ0lEKTi0uzszPAykwqgUApapG1SwAAAA="/>
  </w:docVars>
  <w:rsids>
    <w:rsidRoot w:val="00ED11F9"/>
    <w:rsid w:val="0003775A"/>
    <w:rsid w:val="000834BC"/>
    <w:rsid w:val="000C4232"/>
    <w:rsid w:val="00115001"/>
    <w:rsid w:val="00207BBF"/>
    <w:rsid w:val="0025202E"/>
    <w:rsid w:val="002C0CA5"/>
    <w:rsid w:val="00300A91"/>
    <w:rsid w:val="00341D25"/>
    <w:rsid w:val="0036131B"/>
    <w:rsid w:val="00392CAB"/>
    <w:rsid w:val="003A427F"/>
    <w:rsid w:val="003B680D"/>
    <w:rsid w:val="00447C53"/>
    <w:rsid w:val="004F5168"/>
    <w:rsid w:val="00503D6E"/>
    <w:rsid w:val="006127DE"/>
    <w:rsid w:val="006537EC"/>
    <w:rsid w:val="006674DC"/>
    <w:rsid w:val="00675EA5"/>
    <w:rsid w:val="006C6938"/>
    <w:rsid w:val="006C766B"/>
    <w:rsid w:val="0072568B"/>
    <w:rsid w:val="00735F91"/>
    <w:rsid w:val="007B15AA"/>
    <w:rsid w:val="007D736E"/>
    <w:rsid w:val="00860FAB"/>
    <w:rsid w:val="008C5679"/>
    <w:rsid w:val="008D71B3"/>
    <w:rsid w:val="008F7E6F"/>
    <w:rsid w:val="00925376"/>
    <w:rsid w:val="0093211F"/>
    <w:rsid w:val="00965A2D"/>
    <w:rsid w:val="00966E0B"/>
    <w:rsid w:val="009B21A4"/>
    <w:rsid w:val="009E71F1"/>
    <w:rsid w:val="00A43564"/>
    <w:rsid w:val="00A45BFA"/>
    <w:rsid w:val="00A62704"/>
    <w:rsid w:val="00AA0E8B"/>
    <w:rsid w:val="00B2721F"/>
    <w:rsid w:val="00B51E99"/>
    <w:rsid w:val="00CD0414"/>
    <w:rsid w:val="00D527B8"/>
    <w:rsid w:val="00DF048E"/>
    <w:rsid w:val="00E75BC9"/>
    <w:rsid w:val="00EA1FBC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0B8A24"/>
  <w15:docId w15:val="{5A6467AC-4198-4637-AD3A-C5C2FDEA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shorttext">
    <w:name w:val="short_text"/>
    <w:basedOn w:val="Domylnaczcionkaakapitu"/>
    <w:rsid w:val="00DF048E"/>
  </w:style>
  <w:style w:type="character" w:customStyle="1" w:styleId="hps">
    <w:name w:val="hps"/>
    <w:basedOn w:val="Domylnaczcionkaakapitu"/>
    <w:rsid w:val="00DF0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992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2019-04-27T10:49:00Z</dcterms:created>
  <dcterms:modified xsi:type="dcterms:W3CDTF">2021-09-08T07:52:00Z</dcterms:modified>
</cp:coreProperties>
</file>