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DF52E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7A9DF53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9DF52F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A9DF530" w14:textId="77777777" w:rsidR="00CD0414" w:rsidRPr="00300A91" w:rsidRDefault="00DE6530" w:rsidP="00417454">
            <w:pPr>
              <w:spacing w:line="240" w:lineRule="auto"/>
              <w:rPr>
                <w:b/>
                <w:sz w:val="20"/>
                <w:szCs w:val="20"/>
              </w:rPr>
            </w:pPr>
            <w:r w:rsidRPr="00864714">
              <w:rPr>
                <w:rFonts w:ascii="Arial" w:hAnsi="Arial" w:cs="Arial"/>
                <w:b/>
                <w:sz w:val="20"/>
                <w:szCs w:val="20"/>
              </w:rPr>
              <w:t>Grafika Inżynierska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9DF531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9DF532" w14:textId="77777777" w:rsidR="00CD0414" w:rsidRPr="003A2588" w:rsidRDefault="00DE6530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CD0414" w14:paraId="7A9DF53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A9DF534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7A9DF535" w14:textId="77777777" w:rsidR="00CD0414" w:rsidRPr="00582090" w:rsidRDefault="00DE6530" w:rsidP="00417454">
            <w:pPr>
              <w:spacing w:line="240" w:lineRule="auto"/>
              <w:rPr>
                <w:bCs/>
                <w:sz w:val="16"/>
                <w:szCs w:val="16"/>
              </w:rPr>
            </w:pPr>
            <w:r w:rsidRPr="00B9649F">
              <w:rPr>
                <w:rFonts w:ascii="Arial" w:hAnsi="Arial" w:cs="Arial"/>
                <w:bCs/>
                <w:sz w:val="16"/>
                <w:szCs w:val="16"/>
              </w:rPr>
              <w:t>Engineering Graphics</w:t>
            </w:r>
          </w:p>
        </w:tc>
      </w:tr>
      <w:tr w:rsidR="00CD0414" w14:paraId="7A9DF53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37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38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7A9DF53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9DF53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9DF53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7A9DF54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DF53D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9DF53E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DF53F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A9DF540" w14:textId="77777777" w:rsidR="00207BBF" w:rsidRPr="00207BBF" w:rsidRDefault="00DE6530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7A9DF54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DF542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9DF543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7A9DF544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DF545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DF546" w14:textId="77777777" w:rsidR="006C766B" w:rsidRPr="00CD0414" w:rsidRDefault="00DE6530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7A9DF547" w14:textId="77777777" w:rsidR="00CD0414" w:rsidRPr="00CD0414" w:rsidRDefault="00DE6530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C766B" w:rsidRPr="00CD0414">
              <w:rPr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9DF548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7A9DF549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A9DF54A" w14:textId="77777777" w:rsidR="00CD0414" w:rsidRPr="00CD0414" w:rsidRDefault="00207BBF" w:rsidP="00F86A61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F86A61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A9DF54B" w14:textId="77777777" w:rsidR="00CD0414" w:rsidRPr="00CD0414" w:rsidRDefault="00B242D7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7A9DF553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9DF54D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A9DF54E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F54F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F550" w14:textId="07717D5C" w:rsidR="00CD0414" w:rsidRPr="008C5679" w:rsidRDefault="001C2211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065A0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065A01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F551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DF552" w14:textId="77777777" w:rsidR="00CD0414" w:rsidRPr="006C766B" w:rsidRDefault="00B242D7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B242D7">
              <w:rPr>
                <w:b/>
                <w:sz w:val="16"/>
                <w:szCs w:val="16"/>
              </w:rPr>
              <w:t>OGR_BT-1S-3Z-24_3</w:t>
            </w:r>
          </w:p>
        </w:tc>
      </w:tr>
      <w:tr w:rsidR="00ED11F9" w:rsidRPr="00CD0414" w14:paraId="7A9DF55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9DF554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7A9DF55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56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57" w14:textId="77777777" w:rsidR="00ED11F9" w:rsidRPr="007D736E" w:rsidRDefault="001C221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Dr Szymon Głowacki</w:t>
            </w:r>
          </w:p>
        </w:tc>
      </w:tr>
      <w:tr w:rsidR="00ED11F9" w14:paraId="7A9DF55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59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5A" w14:textId="77777777" w:rsidR="00ED11F9" w:rsidRPr="00582090" w:rsidRDefault="001C2211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Dr Szymon Głowacki</w:t>
            </w:r>
          </w:p>
        </w:tc>
      </w:tr>
      <w:tr w:rsidR="00ED11F9" w14:paraId="7A9DF55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5C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5D" w14:textId="77777777" w:rsidR="00ED11F9" w:rsidRPr="00582090" w:rsidRDefault="00ED7A1A" w:rsidP="00ED7A1A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Instytut</w:t>
            </w:r>
            <w:r w:rsidRPr="00B9649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Inżynierii Mechanicznej</w:t>
            </w:r>
            <w:r w:rsidR="00DE6530" w:rsidRPr="00B9649F">
              <w:rPr>
                <w:rFonts w:ascii="Arial" w:hAnsi="Arial" w:cs="Arial"/>
                <w:bCs/>
                <w:sz w:val="16"/>
                <w:szCs w:val="16"/>
              </w:rPr>
              <w:t xml:space="preserve">, Katedra Podstaw </w:t>
            </w:r>
            <w:r>
              <w:rPr>
                <w:rFonts w:ascii="Arial" w:hAnsi="Arial" w:cs="Arial"/>
                <w:bCs/>
                <w:sz w:val="16"/>
                <w:szCs w:val="16"/>
              </w:rPr>
              <w:t>Inżynierii i Energetyki</w:t>
            </w:r>
          </w:p>
        </w:tc>
      </w:tr>
      <w:tr w:rsidR="00ED11F9" w14:paraId="7A9DF56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5F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60" w14:textId="15785070" w:rsidR="00ED11F9" w:rsidRPr="00582090" w:rsidRDefault="001C2211" w:rsidP="001C2211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Wydział </w:t>
            </w:r>
            <w:r w:rsidR="00711CF7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</w:t>
            </w:r>
            <w:r w:rsidR="00675EA5" w:rsidRPr="00FA47B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ED11F9" w14:paraId="7A9DF56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62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63" w14:textId="77777777" w:rsidR="00ED11F9" w:rsidRDefault="00DE6530" w:rsidP="00CD0414">
            <w:pPr>
              <w:spacing w:line="240" w:lineRule="auto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Celem nauczania przedmiotu jest poznanie zasad i sposobów przedstawiania obiektów przestrzennych na płaszczyźnie rysunku oraz  nabycie umiejętności czytania rysunków i schematów urządzeń technicznych  i wykonywania prostych rysunków technicznych w programie AutoCAD. </w:t>
            </w:r>
          </w:p>
          <w:p w14:paraId="7A9DF564" w14:textId="77777777" w:rsidR="00ED11F9" w:rsidRPr="00582090" w:rsidRDefault="00DE6530" w:rsidP="00DE6530">
            <w:pPr>
              <w:spacing w:line="240" w:lineRule="auto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Zasady przedstawiania obiektów w perspektywie, aksonometrii oraz za pomocą rzutów prostokątnych. Odwzorowywanie obiektów w rzutach prostokątnych z zastosowaniem widoków, przekrojów, przekrojów pomocniczych oraz kładów. Wymiarowanie elementów i urządzeń technicznych – zasady wymiarowania, tolerancje wymiarów. Wykonywanie rysunku cyfrowego 2D oraz tworzenie modelu przestrzennego prostego obiektu w programie AutoCAD.</w:t>
            </w:r>
          </w:p>
        </w:tc>
      </w:tr>
      <w:tr w:rsidR="00ED11F9" w:rsidRPr="00E31A6B" w14:paraId="7A9DF568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66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67" w14:textId="77777777" w:rsidR="00ED11F9" w:rsidRPr="00BD2417" w:rsidRDefault="00DE6530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Ćwiczenia laboratoryjne ………………………………………………………;  liczba godzin 15...;  </w:t>
            </w:r>
          </w:p>
        </w:tc>
      </w:tr>
      <w:tr w:rsidR="00ED11F9" w:rsidRPr="00E31A6B" w14:paraId="7A9DF56B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69" w14:textId="77777777"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6A" w14:textId="77777777" w:rsidR="00ED11F9" w:rsidRPr="00582090" w:rsidRDefault="00DE653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Dyskusja, rozwiązanie problemu, zadania projektowe</w:t>
            </w:r>
            <w:r w:rsidR="001C22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C2211">
              <w:t xml:space="preserve"> </w:t>
            </w:r>
            <w:r w:rsidR="001C2211" w:rsidRPr="001C2211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:rsidRPr="00E31A6B" w14:paraId="7A9DF57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7A9DF56C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7A9DF56D" w14:textId="77777777"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DF56E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A9DF56F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7A9DF570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14:paraId="7A9DF57B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7A9DF572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7A9DF573" w14:textId="77777777" w:rsidR="00ED11F9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7A9DF574" w14:textId="77777777" w:rsidR="00ED11F9" w:rsidRPr="00582090" w:rsidRDefault="0013029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W1 ma elementarną wiedzę dotyczącą przedstawiania przedmiotów na płaszczyźnie rysunku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680" w:type="dxa"/>
            <w:gridSpan w:val="3"/>
            <w:vAlign w:val="center"/>
          </w:tcPr>
          <w:p w14:paraId="7A9DF575" w14:textId="77777777" w:rsidR="00ED11F9" w:rsidRPr="00582090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7A9DF576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U1 stosuje podstawowe metody i zasady przedstawiania przedmiotów w przekrojach i ich wymiarowania</w:t>
            </w:r>
          </w:p>
          <w:p w14:paraId="7A9DF577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U2 Wykazuje umiejętność czytania rysunków konstrukcyjnych i schematycznych</w:t>
            </w:r>
          </w:p>
          <w:p w14:paraId="7A9DF578" w14:textId="77777777" w:rsidR="00ED11F9" w:rsidRPr="00582090" w:rsidRDefault="00130299" w:rsidP="00130299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U3 Potrafi posługiwać się techniką informacyjną do realizacji prostych zadań inżynierskich</w:t>
            </w:r>
          </w:p>
        </w:tc>
        <w:tc>
          <w:tcPr>
            <w:tcW w:w="2520" w:type="dxa"/>
            <w:gridSpan w:val="4"/>
            <w:vAlign w:val="center"/>
          </w:tcPr>
          <w:p w14:paraId="7A9DF579" w14:textId="77777777" w:rsidR="00ED11F9" w:rsidRPr="00BD2417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14:paraId="7A9DF57A" w14:textId="77777777" w:rsidR="00ED11F9" w:rsidRPr="00582090" w:rsidRDefault="0013029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130299">
              <w:rPr>
                <w:rFonts w:ascii="Arial" w:hAnsi="Arial" w:cs="Arial"/>
                <w:bCs/>
                <w:sz w:val="16"/>
                <w:szCs w:val="16"/>
              </w:rPr>
              <w:t>Jest gotowy w praktyce zastosować umiejętności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ED11F9" w14:paraId="7A9DF580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A9DF57C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A9DF57D" w14:textId="77777777" w:rsidR="00DE6530" w:rsidRPr="00B9649F" w:rsidRDefault="00DE6530" w:rsidP="00DE653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Kolokwia po</w:t>
            </w:r>
            <w:r w:rsidR="00130299">
              <w:rPr>
                <w:rFonts w:ascii="Arial" w:hAnsi="Arial" w:cs="Arial"/>
                <w:sz w:val="16"/>
                <w:szCs w:val="16"/>
              </w:rPr>
              <w:t xml:space="preserve">za godzinami ćwiczeń – efekty: W1, </w:t>
            </w:r>
            <w:r w:rsidR="00130299" w:rsidRPr="00130299">
              <w:rPr>
                <w:rFonts w:ascii="Arial" w:hAnsi="Arial" w:cs="Arial"/>
                <w:sz w:val="16"/>
                <w:szCs w:val="16"/>
              </w:rPr>
              <w:t>U1</w:t>
            </w:r>
            <w:r w:rsidRPr="00B9649F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14:paraId="7A9DF57E" w14:textId="77777777" w:rsidR="00DE6530" w:rsidRPr="00B9649F" w:rsidRDefault="00DE6530" w:rsidP="00DE653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Ocena zadań projektowych rozpoczętych podczas  ćwiczeń – efekty: </w:t>
            </w:r>
            <w:r w:rsidR="00130299">
              <w:rPr>
                <w:rFonts w:ascii="Arial" w:hAnsi="Arial" w:cs="Arial"/>
                <w:sz w:val="16"/>
                <w:szCs w:val="16"/>
              </w:rPr>
              <w:t xml:space="preserve"> W1, </w:t>
            </w:r>
            <w:r w:rsidR="00130299" w:rsidRPr="00130299">
              <w:rPr>
                <w:rFonts w:ascii="Arial" w:hAnsi="Arial" w:cs="Arial"/>
                <w:sz w:val="16"/>
                <w:szCs w:val="16"/>
              </w:rPr>
              <w:t xml:space="preserve"> U1</w:t>
            </w:r>
            <w:r w:rsidR="00130299" w:rsidRPr="00B9649F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7A9DF57F" w14:textId="77777777" w:rsidR="00ED11F9" w:rsidRPr="009E71F1" w:rsidRDefault="00DE6530" w:rsidP="00DE6530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Ocena wystąpień i obserwacji pracy stu</w:t>
            </w:r>
            <w:r w:rsidR="00130299">
              <w:rPr>
                <w:rFonts w:ascii="Arial" w:hAnsi="Arial" w:cs="Arial"/>
                <w:sz w:val="16"/>
                <w:szCs w:val="16"/>
              </w:rPr>
              <w:t>denta w trakcie zajęć – efekty U2, U3, K1</w:t>
            </w:r>
          </w:p>
        </w:tc>
      </w:tr>
      <w:tr w:rsidR="00ED11F9" w14:paraId="7A9DF583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A9DF581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A9DF582" w14:textId="77777777" w:rsidR="00ED11F9" w:rsidRPr="009E71F1" w:rsidRDefault="00DE653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Okresowe prace pisemne- kolokwia, złożone prace projektowe dokończone poza godzinami ćwiczeń</w:t>
            </w:r>
            <w:r w:rsidR="001C22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1C2211">
              <w:t xml:space="preserve"> </w:t>
            </w:r>
            <w:r w:rsidR="001C2211" w:rsidRPr="001C2211">
              <w:rPr>
                <w:rFonts w:ascii="Arial" w:hAnsi="Arial" w:cs="Arial"/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ED11F9" w14:paraId="7A9DF587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A9DF584" w14:textId="77777777"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7A9DF585" w14:textId="77777777"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7A9DF586" w14:textId="77777777" w:rsidR="00ED11F9" w:rsidRPr="009E71F1" w:rsidRDefault="00DE6530" w:rsidP="00CD0414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9649F">
              <w:rPr>
                <w:rFonts w:ascii="Arial" w:hAnsi="Arial" w:cs="Arial"/>
                <w:bCs/>
                <w:sz w:val="16"/>
                <w:szCs w:val="16"/>
              </w:rPr>
              <w:t>Na ocenę efektów kształcenia składają się:  1 - ocena z dwóch kolokwiów - waga 80%, 2- ocena zadań projektowych – waga  10%, 3- ocena z wystąpień i obserwacji w trakcie zajęć – waga 10%. Warunkiem zaliczenia przedmiotu jest uzyskanie z elementu 1 min 51% punktów z każdego z dwóch kolokwiów oraz  miń 51% punktów z elementu 2. Ocena końcowa jest wyliczana jako suma punktów uzyskanych dla każdego elementu z uwzględnieniem ich wagi. Warunkiem zaliczenia przedmiotu jest uzyskanie miń 51% punktów  uwzględniających elementy 1 i 2.</w:t>
            </w:r>
          </w:p>
        </w:tc>
      </w:tr>
      <w:tr w:rsidR="00ED11F9" w14:paraId="7A9DF58A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7A9DF58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7A9DF589" w14:textId="77777777" w:rsidR="00ED11F9" w:rsidRPr="009E71F1" w:rsidRDefault="00DE6530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Przedmiot realizowany w laboratorium</w:t>
            </w:r>
          </w:p>
        </w:tc>
      </w:tr>
      <w:tr w:rsidR="00ED11F9" w14:paraId="7A9DF58E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A9DF58B" w14:textId="77777777" w:rsidR="00ED11F9" w:rsidRPr="00582090" w:rsidRDefault="00ED11F9" w:rsidP="00DE6530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14:paraId="7A9DF58C" w14:textId="77777777" w:rsidR="00DE6530" w:rsidRPr="00B9649F" w:rsidRDefault="00DE6530" w:rsidP="00DE653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1. Dobrzański Tadeusz: Rysunek Techniczny maszynowy. WNT, Warszawa, 1996, 1998, 2010</w:t>
            </w:r>
          </w:p>
          <w:p w14:paraId="7A9DF58D" w14:textId="77777777" w:rsidR="00ED11F9" w:rsidRPr="00582090" w:rsidRDefault="00DE6530" w:rsidP="00DE6530">
            <w:pPr>
              <w:spacing w:line="240" w:lineRule="auto"/>
              <w:rPr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2. Lesław </w:t>
            </w:r>
            <w:proofErr w:type="spellStart"/>
            <w:r w:rsidRPr="00B9649F">
              <w:rPr>
                <w:rFonts w:ascii="Arial" w:hAnsi="Arial" w:cs="Arial"/>
                <w:sz w:val="16"/>
                <w:szCs w:val="16"/>
              </w:rPr>
              <w:t>Giełdowski</w:t>
            </w:r>
            <w:proofErr w:type="spellEnd"/>
            <w:r w:rsidRPr="00B9649F">
              <w:rPr>
                <w:rFonts w:ascii="Arial" w:hAnsi="Arial" w:cs="Arial"/>
                <w:sz w:val="16"/>
                <w:szCs w:val="16"/>
              </w:rPr>
              <w:t>: Ćwiczenia i zadania rysunkowe z rozwiązaniami – Rzutowanie prostokątne, Przekroje, Wymiarowanie. Wydawnictwa Szkolne i pedagogiczne. Warszawa 1998 i 1999.</w:t>
            </w:r>
          </w:p>
        </w:tc>
      </w:tr>
      <w:tr w:rsidR="00ED11F9" w14:paraId="7A9DF595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7A9DF58F" w14:textId="77777777"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7A9DF590" w14:textId="77777777" w:rsidR="00DE6530" w:rsidRPr="00B9649F" w:rsidRDefault="00DE6530" w:rsidP="00DE653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>Do wyliczenia oceny końcowej stosowana jest następująca skala: 51-60% pkt – 3,0</w:t>
            </w:r>
          </w:p>
          <w:p w14:paraId="7A9DF591" w14:textId="77777777" w:rsidR="00DE6530" w:rsidRPr="00B9649F" w:rsidRDefault="00DE6530" w:rsidP="00DE653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61-70% pkt – 3,5</w:t>
            </w:r>
          </w:p>
          <w:p w14:paraId="7A9DF592" w14:textId="77777777" w:rsidR="00DE6530" w:rsidRPr="00B9649F" w:rsidRDefault="00DE6530" w:rsidP="00DE653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71-80% pkt – 4,0</w:t>
            </w:r>
          </w:p>
          <w:p w14:paraId="7A9DF593" w14:textId="77777777" w:rsidR="00DE6530" w:rsidRPr="00B9649F" w:rsidRDefault="00DE6530" w:rsidP="00DE653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                                                81-90% pkt -  4,5</w:t>
            </w:r>
          </w:p>
          <w:p w14:paraId="7A9DF594" w14:textId="77777777" w:rsidR="00ED11F9" w:rsidRPr="00DE6530" w:rsidRDefault="00DE6530" w:rsidP="00DE6530">
            <w:pPr>
              <w:spacing w:line="240" w:lineRule="auto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B9649F">
              <w:rPr>
                <w:rFonts w:ascii="Arial" w:hAnsi="Arial" w:cs="Arial"/>
                <w:sz w:val="16"/>
                <w:szCs w:val="16"/>
              </w:rPr>
              <w:lastRenderedPageBreak/>
              <w:t xml:space="preserve">                                                                                                                                  91-100% pkt – 5,0</w:t>
            </w:r>
          </w:p>
        </w:tc>
      </w:tr>
    </w:tbl>
    <w:p w14:paraId="7A9DF596" w14:textId="77777777" w:rsidR="008F7E6F" w:rsidRDefault="00ED11F9" w:rsidP="002D4725">
      <w:pPr>
        <w:rPr>
          <w:sz w:val="16"/>
        </w:rPr>
      </w:pPr>
      <w:r>
        <w:rPr>
          <w:sz w:val="16"/>
        </w:rPr>
        <w:lastRenderedPageBreak/>
        <w:br/>
      </w:r>
    </w:p>
    <w:p w14:paraId="7A9DF597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7A9DF59A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7A9DF598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7A9DF599" w14:textId="77777777" w:rsidR="00ED11F9" w:rsidRPr="00A87261" w:rsidRDefault="00B242D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61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7A9DF59D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7A9DF59B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7A9DF59C" w14:textId="77777777" w:rsidR="00ED11F9" w:rsidRPr="00A87261" w:rsidRDefault="00B242D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1,5</w:t>
            </w:r>
            <w:r w:rsidR="00ED11F9">
              <w:rPr>
                <w:b/>
                <w:bCs/>
                <w:sz w:val="18"/>
                <w:szCs w:val="18"/>
              </w:rPr>
              <w:t>. ECTS</w:t>
            </w:r>
          </w:p>
        </w:tc>
      </w:tr>
    </w:tbl>
    <w:p w14:paraId="7A9DF59E" w14:textId="77777777" w:rsidR="00ED11F9" w:rsidRDefault="00ED11F9" w:rsidP="00ED11F9"/>
    <w:p w14:paraId="7A9DF59F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7A9DF5A0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7A9DF5A5" w14:textId="77777777" w:rsidTr="0093211F">
        <w:tc>
          <w:tcPr>
            <w:tcW w:w="1547" w:type="dxa"/>
          </w:tcPr>
          <w:p w14:paraId="7A9DF5A1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7A9DF5A2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7A9DF5A3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7A9DF5A4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7A9DF5AA" w14:textId="77777777" w:rsidTr="0093211F">
        <w:tc>
          <w:tcPr>
            <w:tcW w:w="1547" w:type="dxa"/>
          </w:tcPr>
          <w:p w14:paraId="7A9DF5A6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7A9DF5A7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W1 ma elementarną wiedzę dotyczącą przedstawiania przedmiotów na płaszczyźnie rysunku</w:t>
            </w:r>
          </w:p>
        </w:tc>
        <w:tc>
          <w:tcPr>
            <w:tcW w:w="3001" w:type="dxa"/>
          </w:tcPr>
          <w:p w14:paraId="7A9DF5A8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14:paraId="7A9DF5A9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93211F" w:rsidRPr="00FB1C10" w14:paraId="7A9DF5B5" w14:textId="77777777" w:rsidTr="0093211F">
        <w:tc>
          <w:tcPr>
            <w:tcW w:w="1547" w:type="dxa"/>
          </w:tcPr>
          <w:p w14:paraId="7A9DF5AB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7A9DF5AC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U1 stosuje podstawowe metody i zasady przedstawiania przedmiotów w przekrojach i ich wymiarowania</w:t>
            </w:r>
          </w:p>
          <w:p w14:paraId="7A9DF5AD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U2 Wykazuje umiejętność czytania rysunków konstrukcyjnych i schematycznych</w:t>
            </w:r>
          </w:p>
          <w:p w14:paraId="7A9DF5AE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sz w:val="16"/>
                <w:szCs w:val="16"/>
              </w:rPr>
              <w:t>U3 Potrafi posługiwać się techniką informacyjną do realizacji prostych zadań inżynierskich</w:t>
            </w:r>
          </w:p>
        </w:tc>
        <w:tc>
          <w:tcPr>
            <w:tcW w:w="3001" w:type="dxa"/>
          </w:tcPr>
          <w:p w14:paraId="7A9DF5AF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 xml:space="preserve">K_U10 </w:t>
            </w:r>
          </w:p>
          <w:p w14:paraId="7A9DF5B0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 xml:space="preserve">K_U15 </w:t>
            </w:r>
          </w:p>
          <w:p w14:paraId="7A9DF5B1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K_U11</w:t>
            </w:r>
          </w:p>
        </w:tc>
        <w:tc>
          <w:tcPr>
            <w:tcW w:w="1381" w:type="dxa"/>
          </w:tcPr>
          <w:p w14:paraId="7A9DF5B2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A9DF5B3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7A9DF5B4" w14:textId="77777777" w:rsidR="00130299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93211F" w:rsidRPr="00FB1C10" w14:paraId="7A9DF5BA" w14:textId="77777777" w:rsidTr="0093211F">
        <w:tc>
          <w:tcPr>
            <w:tcW w:w="1547" w:type="dxa"/>
          </w:tcPr>
          <w:p w14:paraId="7A9DF5B6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7A9DF5B7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K1 </w:t>
            </w:r>
            <w:r w:rsidRPr="00130299">
              <w:rPr>
                <w:rFonts w:ascii="Arial" w:hAnsi="Arial" w:cs="Arial"/>
                <w:bCs/>
                <w:sz w:val="16"/>
                <w:szCs w:val="16"/>
              </w:rPr>
              <w:t>Jest gotowy w praktyce zastosować umiejętności</w:t>
            </w:r>
          </w:p>
        </w:tc>
        <w:tc>
          <w:tcPr>
            <w:tcW w:w="3001" w:type="dxa"/>
          </w:tcPr>
          <w:p w14:paraId="7A9DF5B8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7A9DF5B9" w14:textId="77777777" w:rsidR="0093211F" w:rsidRPr="00130299" w:rsidRDefault="00130299" w:rsidP="00130299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130299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7A9DF5B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7A9DF5BC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7A9DF5B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9DF5B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7A9DF5BF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7A9DF5C0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DF5C3" w14:textId="77777777" w:rsidR="004B778C" w:rsidRDefault="004B778C" w:rsidP="002C0CA5">
      <w:pPr>
        <w:spacing w:line="240" w:lineRule="auto"/>
      </w:pPr>
      <w:r>
        <w:separator/>
      </w:r>
    </w:p>
  </w:endnote>
  <w:endnote w:type="continuationSeparator" w:id="0">
    <w:p w14:paraId="7A9DF5C4" w14:textId="77777777" w:rsidR="004B778C" w:rsidRDefault="004B778C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DF5C1" w14:textId="77777777" w:rsidR="004B778C" w:rsidRDefault="004B778C" w:rsidP="002C0CA5">
      <w:pPr>
        <w:spacing w:line="240" w:lineRule="auto"/>
      </w:pPr>
      <w:r>
        <w:separator/>
      </w:r>
    </w:p>
  </w:footnote>
  <w:footnote w:type="continuationSeparator" w:id="0">
    <w:p w14:paraId="7A9DF5C2" w14:textId="77777777" w:rsidR="004B778C" w:rsidRDefault="004B778C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LAwsTA2NrcwNTFV0lEKTi0uzszPAykwqgUAZcicqiwAAAA="/>
  </w:docVars>
  <w:rsids>
    <w:rsidRoot w:val="00ED11F9"/>
    <w:rsid w:val="0003775A"/>
    <w:rsid w:val="00065A01"/>
    <w:rsid w:val="000834BC"/>
    <w:rsid w:val="000C4232"/>
    <w:rsid w:val="000E791B"/>
    <w:rsid w:val="00115001"/>
    <w:rsid w:val="00130299"/>
    <w:rsid w:val="001C2211"/>
    <w:rsid w:val="00207BBF"/>
    <w:rsid w:val="00212B86"/>
    <w:rsid w:val="0025202E"/>
    <w:rsid w:val="002C0CA5"/>
    <w:rsid w:val="002D4725"/>
    <w:rsid w:val="00300A91"/>
    <w:rsid w:val="00341D25"/>
    <w:rsid w:val="0036131B"/>
    <w:rsid w:val="00392CAB"/>
    <w:rsid w:val="003B680D"/>
    <w:rsid w:val="004B778C"/>
    <w:rsid w:val="004F5168"/>
    <w:rsid w:val="005D122E"/>
    <w:rsid w:val="006537EC"/>
    <w:rsid w:val="006674DC"/>
    <w:rsid w:val="00675EA5"/>
    <w:rsid w:val="006C766B"/>
    <w:rsid w:val="006E1CFF"/>
    <w:rsid w:val="00711CF7"/>
    <w:rsid w:val="0072568B"/>
    <w:rsid w:val="00735F91"/>
    <w:rsid w:val="007B15AA"/>
    <w:rsid w:val="007D736E"/>
    <w:rsid w:val="00860FAB"/>
    <w:rsid w:val="008C5679"/>
    <w:rsid w:val="008F7E6F"/>
    <w:rsid w:val="00925376"/>
    <w:rsid w:val="0093211F"/>
    <w:rsid w:val="00965A2D"/>
    <w:rsid w:val="00966E0B"/>
    <w:rsid w:val="009B21A4"/>
    <w:rsid w:val="009E71F1"/>
    <w:rsid w:val="00A43564"/>
    <w:rsid w:val="00B242D7"/>
    <w:rsid w:val="00B2721F"/>
    <w:rsid w:val="00B51E99"/>
    <w:rsid w:val="00BC4A49"/>
    <w:rsid w:val="00CD0414"/>
    <w:rsid w:val="00D527B8"/>
    <w:rsid w:val="00DE6530"/>
    <w:rsid w:val="00E75BC9"/>
    <w:rsid w:val="00ED11F9"/>
    <w:rsid w:val="00ED7A1A"/>
    <w:rsid w:val="00EE4F54"/>
    <w:rsid w:val="00F17173"/>
    <w:rsid w:val="00F370BF"/>
    <w:rsid w:val="00F86A61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9DF52E"/>
  <w15:docId w15:val="{F8D9261A-A2F9-4B1A-ABFD-C10AA0A75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782</Words>
  <Characters>4696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2019-04-27T17:13:00Z</dcterms:created>
  <dcterms:modified xsi:type="dcterms:W3CDTF">2021-09-08T07:55:00Z</dcterms:modified>
</cp:coreProperties>
</file>