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E5024" w14:textId="77777777" w:rsidR="00ED11F9" w:rsidRPr="004D4424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D4424" w:rsidRPr="004D4424" w14:paraId="5EFE502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FE5025" w14:textId="77777777" w:rsidR="00CD0414" w:rsidRPr="004D442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42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EFE5026" w14:textId="77777777" w:rsidR="00CD0414" w:rsidRPr="004D4424" w:rsidRDefault="00E56811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4D4424">
              <w:rPr>
                <w:rFonts w:ascii="Arial" w:hAnsi="Arial" w:cs="Arial"/>
                <w:b/>
                <w:sz w:val="20"/>
                <w:szCs w:val="20"/>
              </w:rPr>
              <w:t>Metody produkcji i praktyczne wykorzystanie przeciwciał monoklonalnych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FE5027" w14:textId="77777777" w:rsidR="00CD0414" w:rsidRPr="004D4424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D442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FE5028" w14:textId="77777777" w:rsidR="00CD0414" w:rsidRPr="004D4424" w:rsidRDefault="00E5681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D4424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4D4424" w:rsidRPr="00674EC6" w14:paraId="5EFE502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EFE502A" w14:textId="77777777" w:rsidR="00CD0414" w:rsidRPr="004D4424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Nazwa zajęć w</w:t>
            </w:r>
            <w:r w:rsidR="00CD0414" w:rsidRPr="004D4424">
              <w:rPr>
                <w:sz w:val="16"/>
                <w:szCs w:val="16"/>
              </w:rPr>
              <w:t xml:space="preserve"> j. angielski</w:t>
            </w:r>
            <w:r w:rsidRPr="004D4424">
              <w:rPr>
                <w:sz w:val="16"/>
                <w:szCs w:val="16"/>
              </w:rPr>
              <w:t>m</w:t>
            </w:r>
            <w:r w:rsidR="00CD0414" w:rsidRPr="004D442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EFE502B" w14:textId="77777777" w:rsidR="00CD0414" w:rsidRPr="004D4424" w:rsidRDefault="00E56811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>Monoclonal antibodies – production and use</w:t>
            </w:r>
          </w:p>
        </w:tc>
      </w:tr>
      <w:tr w:rsidR="004D4424" w:rsidRPr="004D4424" w14:paraId="5EFE502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2D" w14:textId="77777777" w:rsidR="00CD0414" w:rsidRPr="004D4424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2E" w14:textId="77777777" w:rsidR="00CD0414" w:rsidRPr="004D4424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D4424" w:rsidRPr="004D4424" w14:paraId="5EFE503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E5030" w14:textId="77777777" w:rsidR="00CD0414" w:rsidRPr="004D442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E5031" w14:textId="77777777" w:rsidR="00CD0414" w:rsidRPr="004D442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D4424" w:rsidRPr="004D4424" w14:paraId="5EFE503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FE5033" w14:textId="77777777" w:rsidR="00207BBF" w:rsidRPr="004D4424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FE5034" w14:textId="77777777" w:rsidR="00207BBF" w:rsidRPr="004D4424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FE5035" w14:textId="77777777" w:rsidR="00207BBF" w:rsidRPr="004D4424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D442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FE5036" w14:textId="77777777" w:rsidR="00207BBF" w:rsidRPr="004D4424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I</w:t>
            </w:r>
          </w:p>
        </w:tc>
      </w:tr>
      <w:tr w:rsidR="004D4424" w:rsidRPr="004D4424" w14:paraId="5EFE504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FE5038" w14:textId="77777777" w:rsidR="00C216CF" w:rsidRPr="004D442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FE5039" w14:textId="77777777" w:rsidR="00C216CF" w:rsidRPr="004D4424" w:rsidRDefault="00674EC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</w:sdtPr>
              <w:sdtEndPr/>
              <w:sdtContent>
                <w:r w:rsidR="00D55323" w:rsidRPr="004D442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4D4424">
              <w:rPr>
                <w:sz w:val="20"/>
                <w:szCs w:val="16"/>
              </w:rPr>
              <w:t xml:space="preserve"> </w:t>
            </w:r>
            <w:r w:rsidR="00C216CF" w:rsidRPr="004D4424">
              <w:rPr>
                <w:sz w:val="16"/>
                <w:szCs w:val="16"/>
              </w:rPr>
              <w:t>stacjonarne</w:t>
            </w:r>
          </w:p>
          <w:p w14:paraId="5EFE503A" w14:textId="77777777" w:rsidR="00C216CF" w:rsidRPr="004D4424" w:rsidRDefault="00674EC6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</w:sdtPr>
              <w:sdtEndPr/>
              <w:sdtContent>
                <w:r w:rsidR="009E0BE0" w:rsidRPr="004D442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4D4424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FE503B" w14:textId="77777777" w:rsidR="00C216CF" w:rsidRPr="004D442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D442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FE503C" w14:textId="77777777" w:rsidR="00C216CF" w:rsidRPr="004D4424" w:rsidRDefault="00674EC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</w:sdtPr>
              <w:sdtEndPr/>
              <w:sdtContent>
                <w:r w:rsidR="00C216CF" w:rsidRPr="004D442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4D4424">
              <w:rPr>
                <w:sz w:val="16"/>
                <w:szCs w:val="16"/>
              </w:rPr>
              <w:t xml:space="preserve"> p</w:t>
            </w:r>
            <w:r w:rsidR="00C216CF" w:rsidRPr="004D4424">
              <w:rPr>
                <w:bCs/>
                <w:sz w:val="16"/>
                <w:szCs w:val="16"/>
              </w:rPr>
              <w:t>odstawowe</w:t>
            </w:r>
          </w:p>
          <w:p w14:paraId="5EFE503D" w14:textId="77777777" w:rsidR="00C216CF" w:rsidRPr="004D4424" w:rsidRDefault="00674EC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</w:sdtPr>
              <w:sdtEndPr/>
              <w:sdtContent>
                <w:r w:rsidR="00B872E0" w:rsidRPr="004D442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4D4424">
              <w:rPr>
                <w:sz w:val="16"/>
                <w:szCs w:val="16"/>
              </w:rPr>
              <w:t xml:space="preserve"> </w:t>
            </w:r>
            <w:r w:rsidR="00C216CF" w:rsidRPr="004D442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FE503E" w14:textId="77777777" w:rsidR="00C216CF" w:rsidRPr="004D4424" w:rsidRDefault="00674EC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</w:sdtPr>
              <w:sdtEndPr/>
              <w:sdtContent>
                <w:r w:rsidR="00D55323" w:rsidRPr="004D442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4D4424">
              <w:rPr>
                <w:bCs/>
                <w:sz w:val="16"/>
                <w:szCs w:val="16"/>
              </w:rPr>
              <w:t xml:space="preserve"> obowiązkowe </w:t>
            </w:r>
          </w:p>
          <w:p w14:paraId="5EFE503F" w14:textId="77777777" w:rsidR="00C216CF" w:rsidRPr="004D4424" w:rsidRDefault="00674EC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</w:sdtPr>
              <w:sdtEndPr/>
              <w:sdtContent>
                <w:r w:rsidR="00E56811" w:rsidRPr="004D442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4D442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FE5040" w14:textId="77777777" w:rsidR="00C216CF" w:rsidRPr="004D442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4D4424">
              <w:rPr>
                <w:bCs/>
                <w:sz w:val="16"/>
                <w:szCs w:val="16"/>
              </w:rPr>
              <w:t xml:space="preserve">Numer semestru: </w:t>
            </w:r>
            <w:r w:rsidR="00E56811" w:rsidRPr="004D4424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FE5041" w14:textId="77777777" w:rsidR="00C216CF" w:rsidRPr="004D4424" w:rsidRDefault="00674EC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</w:sdtPr>
              <w:sdtEndPr/>
              <w:sdtContent>
                <w:r w:rsidR="00C216CF" w:rsidRPr="004D442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4D4424">
              <w:rPr>
                <w:sz w:val="16"/>
                <w:szCs w:val="16"/>
              </w:rPr>
              <w:t xml:space="preserve"> </w:t>
            </w:r>
            <w:r w:rsidR="00C216CF" w:rsidRPr="004D4424">
              <w:rPr>
                <w:bCs/>
                <w:sz w:val="16"/>
                <w:szCs w:val="16"/>
              </w:rPr>
              <w:t>semestr  zimowy</w:t>
            </w:r>
            <w:r w:rsidR="00C216CF" w:rsidRPr="004D442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</w:sdtPr>
              <w:sdtEndPr/>
              <w:sdtContent>
                <w:r w:rsidR="00E56811" w:rsidRPr="004D442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4D4424">
              <w:rPr>
                <w:sz w:val="16"/>
                <w:szCs w:val="16"/>
              </w:rPr>
              <w:t xml:space="preserve"> </w:t>
            </w:r>
            <w:r w:rsidR="00C216CF" w:rsidRPr="004D4424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4D4424" w:rsidRPr="004D4424" w14:paraId="5EFE504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FE5043" w14:textId="77777777" w:rsidR="00C216CF" w:rsidRPr="004D442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FE5044" w14:textId="77777777" w:rsidR="00C216CF" w:rsidRPr="004D442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FE5045" w14:textId="77777777" w:rsidR="00C216CF" w:rsidRPr="004D442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FE5046" w14:textId="6180CAA7" w:rsidR="00C216CF" w:rsidRPr="004D4424" w:rsidRDefault="00C216CF" w:rsidP="00C067D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20</w:t>
            </w:r>
            <w:r w:rsidR="00C067D1" w:rsidRPr="004D4424">
              <w:rPr>
                <w:sz w:val="16"/>
                <w:szCs w:val="16"/>
              </w:rPr>
              <w:t>2</w:t>
            </w:r>
            <w:r w:rsidR="00C92B2C">
              <w:rPr>
                <w:sz w:val="16"/>
                <w:szCs w:val="16"/>
              </w:rPr>
              <w:t>1</w:t>
            </w:r>
            <w:r w:rsidRPr="004D4424">
              <w:rPr>
                <w:sz w:val="16"/>
                <w:szCs w:val="16"/>
              </w:rPr>
              <w:t>/202</w:t>
            </w:r>
            <w:r w:rsidR="00C92B2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FE5047" w14:textId="77777777" w:rsidR="00C216CF" w:rsidRPr="004D442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FE5048" w14:textId="77777777" w:rsidR="00C216CF" w:rsidRPr="004D4424" w:rsidRDefault="00755AC0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D4424">
              <w:rPr>
                <w:b/>
                <w:sz w:val="16"/>
                <w:szCs w:val="16"/>
              </w:rPr>
              <w:t>OGR_BT-1S-6L-45_3</w:t>
            </w:r>
          </w:p>
        </w:tc>
      </w:tr>
      <w:tr w:rsidR="004D4424" w:rsidRPr="004D4424" w14:paraId="5EFE504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E504A" w14:textId="77777777" w:rsidR="00C216CF" w:rsidRPr="004D442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D4424" w:rsidRPr="004D4424" w14:paraId="5EFE504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4C" w14:textId="77777777" w:rsidR="00E56811" w:rsidRPr="004D4424" w:rsidRDefault="00E56811" w:rsidP="00E56811">
            <w:pPr>
              <w:spacing w:line="240" w:lineRule="auto"/>
              <w:rPr>
                <w:bCs/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4D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Prof. dr hab. Anna Winnicka</w:t>
            </w:r>
          </w:p>
        </w:tc>
      </w:tr>
      <w:tr w:rsidR="004D4424" w:rsidRPr="004D4424" w14:paraId="5EFE50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4F" w14:textId="77777777" w:rsidR="00E56811" w:rsidRPr="004D4424" w:rsidRDefault="00E56811" w:rsidP="00E56811">
            <w:pPr>
              <w:spacing w:line="240" w:lineRule="auto"/>
              <w:rPr>
                <w:bCs/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50" w14:textId="77777777" w:rsidR="00E56811" w:rsidRPr="004D4424" w:rsidRDefault="00E56811" w:rsidP="00D6675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Prof. dr hab. Anna Winnicka </w:t>
            </w:r>
            <w:r w:rsidR="00D66755" w:rsidRPr="004D4424">
              <w:rPr>
                <w:rFonts w:ascii="Arial" w:hAnsi="Arial" w:cs="Arial"/>
                <w:sz w:val="16"/>
                <w:szCs w:val="16"/>
              </w:rPr>
              <w:t>i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 zapraszani specjaliści</w:t>
            </w:r>
          </w:p>
        </w:tc>
      </w:tr>
      <w:tr w:rsidR="004D4424" w:rsidRPr="004D4424" w14:paraId="5EFE505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52" w14:textId="77777777" w:rsidR="00E56811" w:rsidRPr="004D4424" w:rsidRDefault="00E56811" w:rsidP="00E56811">
            <w:pPr>
              <w:spacing w:line="240" w:lineRule="auto"/>
              <w:rPr>
                <w:bCs/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53" w14:textId="77777777" w:rsidR="00E56811" w:rsidRPr="004D4424" w:rsidRDefault="005438D9" w:rsidP="005438D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E56811" w:rsidRPr="004D4424">
              <w:rPr>
                <w:rFonts w:ascii="Arial" w:hAnsi="Arial" w:cs="Arial"/>
                <w:sz w:val="16"/>
                <w:szCs w:val="16"/>
              </w:rPr>
              <w:t xml:space="preserve"> Medycyny Weterynaryjnej Katedra Patologii i Diagnostyki</w:t>
            </w:r>
            <w:r w:rsidR="00D66755" w:rsidRPr="004D4424">
              <w:rPr>
                <w:rFonts w:ascii="Arial" w:hAnsi="Arial" w:cs="Arial"/>
                <w:sz w:val="16"/>
                <w:szCs w:val="16"/>
              </w:rPr>
              <w:t xml:space="preserve"> Weterynaryjnej Zakład Pato</w:t>
            </w:r>
            <w:r w:rsidR="00E56811" w:rsidRPr="004D4424">
              <w:rPr>
                <w:rFonts w:ascii="Arial" w:hAnsi="Arial" w:cs="Arial"/>
                <w:sz w:val="16"/>
                <w:szCs w:val="16"/>
              </w:rPr>
              <w:t>logii Zwierząt</w:t>
            </w:r>
          </w:p>
        </w:tc>
      </w:tr>
      <w:tr w:rsidR="004D4424" w:rsidRPr="004D4424" w14:paraId="5EFE505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55" w14:textId="77777777" w:rsidR="00C216CF" w:rsidRPr="004D4424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D4424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56" w14:textId="447D2591" w:rsidR="00C216CF" w:rsidRPr="004D4424" w:rsidRDefault="00C216CF" w:rsidP="00C067D1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74EC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C067D1" w:rsidRPr="004D442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Pr="004D442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4D4424" w:rsidRPr="004D4424" w14:paraId="5EFE506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58" w14:textId="77777777" w:rsidR="00C216CF" w:rsidRPr="004D442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59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Zapoznanie z technikami wytwarzania i wykorzystania przeciwciał monoklonalnych w medycynie </w:t>
            </w:r>
          </w:p>
          <w:p w14:paraId="5EFE505A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(hematologia, onkologia), weterynarii (epizootiologia) i biologii </w:t>
            </w:r>
          </w:p>
          <w:p w14:paraId="5EFE505B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Tematyka wykładów: </w:t>
            </w:r>
          </w:p>
          <w:p w14:paraId="5EFE505C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Budowa i rola przeciwciał w organizmie zwierzęcym. Przeciwciała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poli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- i monoklonalne.  </w:t>
            </w:r>
          </w:p>
          <w:p w14:paraId="5EFE505D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Zastosowanie przeciwciał monoklonalnych w diagnostyce chorób zakaźnych. </w:t>
            </w:r>
          </w:p>
          <w:p w14:paraId="5EFE505E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Możliwości wykorzystania przeciwciał monoklonalnych w medycynie. Zastosowanie przeciwciał monoklonalnych w diagnostyce chorób nowotworowych. Ocena ekspresji antygenów.</w:t>
            </w:r>
          </w:p>
          <w:p w14:paraId="5EFE505F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Zastosowanie przeciwciał monoklonalnych w diagnostyce i terapii chorób pasożytniczych.</w:t>
            </w:r>
          </w:p>
          <w:p w14:paraId="5EFE5060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Podstawy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EFE5061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Wykorzystanie przeciwciał w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cytometrycznych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badaniach krwinek czerwonych. Wykrywanie przecieku płodowo-matczynego.  </w:t>
            </w:r>
          </w:p>
          <w:p w14:paraId="5EFE5062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Zastosowanie i metody znakowania przeciwciał w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immunocyto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>- i histochemii.</w:t>
            </w:r>
          </w:p>
          <w:p w14:paraId="5EFE5063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EFE5064" w14:textId="77777777" w:rsidR="00E56811" w:rsidRPr="004D4424" w:rsidRDefault="00E56811" w:rsidP="00E56811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Ćwiczenia stanowią praktyczne uzupełnienie wykładów.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 Tematyka ćwiczeń:</w:t>
            </w:r>
          </w:p>
          <w:p w14:paraId="5EFE5065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Wytwarzanie przeciwciał monoklonalnych. Przygotowanie przeciwciał monoklonalnych do wykorzystania w badaniach </w:t>
            </w:r>
            <w:r w:rsidRPr="004D4424">
              <w:rPr>
                <w:rFonts w:ascii="Arial" w:hAnsi="Arial" w:cs="Arial"/>
                <w:i/>
                <w:iCs/>
                <w:sz w:val="16"/>
                <w:szCs w:val="16"/>
              </w:rPr>
              <w:t>in vitro i in vivo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, w tym: znakowanie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fluorochromami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biotynylowanie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. Akademia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cytometryczna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EFE5066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Fenotypowanie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komórek izolowanych ze śledziony, grasicy i węzłów chłonnych.</w:t>
            </w:r>
          </w:p>
          <w:p w14:paraId="5EFE5067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Immunofenotypowanie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komórek krwi i mleka.</w:t>
            </w:r>
          </w:p>
          <w:p w14:paraId="5EFE5068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Wykorzystanie przeciwciał w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cytometrycznych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badaniach cytokin. </w:t>
            </w:r>
          </w:p>
          <w:p w14:paraId="5EFE5069" w14:textId="77777777" w:rsidR="00C216CF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Badanie aktywności fagocytarnej granulocytów obojętnochłonnych i monocytów / makrofagów krwi obwodowej i innych materiałów biologicznych (mleko, BAL).</w:t>
            </w:r>
          </w:p>
        </w:tc>
      </w:tr>
      <w:tr w:rsidR="004D4424" w:rsidRPr="004D4424" w14:paraId="5EFE506E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6B" w14:textId="77777777" w:rsidR="00C216CF" w:rsidRPr="004D442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6C" w14:textId="77777777" w:rsidR="00E56811" w:rsidRPr="004D4424" w:rsidRDefault="00B872E0" w:rsidP="00E56811">
            <w:pPr>
              <w:numPr>
                <w:ilvl w:val="0"/>
                <w:numId w:val="3"/>
              </w:numPr>
              <w:tabs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6811" w:rsidRPr="004D4424">
              <w:rPr>
                <w:rFonts w:ascii="Arial" w:hAnsi="Arial" w:cs="Arial"/>
                <w:sz w:val="16"/>
                <w:szCs w:val="16"/>
              </w:rPr>
              <w:t xml:space="preserve">Wykłady:  liczba godzin 15 </w:t>
            </w:r>
          </w:p>
          <w:p w14:paraId="5EFE506D" w14:textId="77777777" w:rsidR="00C216CF" w:rsidRPr="004D4424" w:rsidRDefault="00E56811" w:rsidP="00E5681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Ćwiczenia laboratoryjne w pracowni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przepływowej:  liczba godzin 30  </w:t>
            </w:r>
          </w:p>
        </w:tc>
      </w:tr>
      <w:tr w:rsidR="004D4424" w:rsidRPr="004D4424" w14:paraId="5EFE507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6F" w14:textId="77777777" w:rsidR="00C216CF" w:rsidRPr="004D442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70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Zajęcia odbywają się w Pracowni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Przepływowej wyposażonej w 2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cytometry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przepływowe: </w:t>
            </w:r>
          </w:p>
          <w:p w14:paraId="5EFE5071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FACSCanto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II i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FACSCalibur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z sorterem, 2 stanowiska do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immunofenotypowania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komórek oraz 2 stanowiska do analizy wyników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cytometrycznych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5EFE5072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Materiał wprowadzający przedstawiany jest w postaci prezentacji multimedialnych, które udostępniane</w:t>
            </w:r>
          </w:p>
          <w:p w14:paraId="5EFE5073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są studentom. </w:t>
            </w:r>
          </w:p>
          <w:p w14:paraId="5EFE5074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W laboratorium studenci pracują samodzielnie w oparciu o przygotowane procedury.</w:t>
            </w:r>
          </w:p>
          <w:p w14:paraId="5EFE5075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W pracowni prowadzone są także indywidualne konsultacje dla  zainteresowanych studentów </w:t>
            </w:r>
          </w:p>
          <w:p w14:paraId="5EFE5076" w14:textId="77777777" w:rsidR="00C216CF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poza godzinami ćwiczeń.  Praca własna studentów.</w:t>
            </w:r>
          </w:p>
          <w:p w14:paraId="5EFE5077" w14:textId="77777777" w:rsidR="00C067D1" w:rsidRPr="004D4424" w:rsidRDefault="00C067D1" w:rsidP="00E5681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8179CB" w:rsidRPr="004D4424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4D4424">
              <w:rPr>
                <w:rFonts w:ascii="Arial" w:hAnsi="Arial" w:cs="Arial"/>
                <w:sz w:val="16"/>
                <w:szCs w:val="16"/>
              </w:rPr>
              <w:t>pandemia) możliwość kształcenia na odległość.</w:t>
            </w:r>
          </w:p>
        </w:tc>
      </w:tr>
      <w:tr w:rsidR="004D4424" w:rsidRPr="004D4424" w14:paraId="5EFE507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FE5079" w14:textId="77777777" w:rsidR="00C216CF" w:rsidRPr="004D442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 xml:space="preserve">Wymagania formalne </w:t>
            </w:r>
          </w:p>
          <w:p w14:paraId="5EFE507A" w14:textId="77777777" w:rsidR="00C216CF" w:rsidRPr="004D442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E507B" w14:textId="77777777" w:rsidR="00C216CF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Immunologia</w:t>
            </w:r>
          </w:p>
          <w:p w14:paraId="5EFE507C" w14:textId="77777777" w:rsidR="00E56811" w:rsidRPr="004D4424" w:rsidRDefault="00E56811" w:rsidP="00E5681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Podstawy immunologii</w:t>
            </w:r>
          </w:p>
        </w:tc>
      </w:tr>
      <w:tr w:rsidR="004D4424" w:rsidRPr="004D4424" w14:paraId="5EFE5087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EFE507E" w14:textId="77777777" w:rsidR="00C216CF" w:rsidRPr="004D4424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5EFE507F" w14:textId="77777777" w:rsidR="00C216CF" w:rsidRPr="004D4424" w:rsidRDefault="00C216CF" w:rsidP="00E5681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Wiedza:</w:t>
            </w:r>
          </w:p>
          <w:p w14:paraId="5EFE5080" w14:textId="77777777" w:rsidR="008F2223" w:rsidRPr="004D4424" w:rsidRDefault="00C067D1" w:rsidP="008F2223">
            <w:pPr>
              <w:tabs>
                <w:tab w:val="left" w:pos="9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W1 Podstawowa wiedza na temat</w:t>
            </w:r>
            <w:r w:rsidR="008F2223" w:rsidRPr="004D442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produkcji 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 xml:space="preserve">i wykorzystania </w:t>
            </w:r>
            <w:r w:rsidR="008F2223" w:rsidRPr="004D4424">
              <w:rPr>
                <w:rFonts w:ascii="Arial" w:hAnsi="Arial" w:cs="Arial"/>
                <w:bCs/>
                <w:sz w:val="16"/>
                <w:szCs w:val="16"/>
              </w:rPr>
              <w:t xml:space="preserve">przeciwciał monoklonalnych technikami </w:t>
            </w:r>
            <w:proofErr w:type="spellStart"/>
            <w:r w:rsidR="008F2223" w:rsidRPr="004D4424">
              <w:rPr>
                <w:rFonts w:ascii="Arial" w:hAnsi="Arial" w:cs="Arial"/>
                <w:bCs/>
                <w:sz w:val="16"/>
                <w:szCs w:val="16"/>
              </w:rPr>
              <w:t>cytometrii</w:t>
            </w:r>
            <w:proofErr w:type="spellEnd"/>
            <w:r w:rsidR="008F2223" w:rsidRPr="004D4424">
              <w:rPr>
                <w:rFonts w:ascii="Arial" w:hAnsi="Arial" w:cs="Arial"/>
                <w:bCs/>
                <w:sz w:val="16"/>
                <w:szCs w:val="16"/>
              </w:rPr>
              <w:t xml:space="preserve"> przepływowej, metodą ELISA i metodami </w:t>
            </w:r>
            <w:proofErr w:type="spellStart"/>
            <w:r w:rsidR="008F2223" w:rsidRPr="004D4424">
              <w:rPr>
                <w:rFonts w:ascii="Arial" w:hAnsi="Arial" w:cs="Arial"/>
                <w:bCs/>
                <w:sz w:val="16"/>
                <w:szCs w:val="16"/>
              </w:rPr>
              <w:t>immunocytochemii</w:t>
            </w:r>
            <w:proofErr w:type="spellEnd"/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5EFE5081" w14:textId="77777777" w:rsidR="008F2223" w:rsidRPr="004D4424" w:rsidRDefault="008F2223" w:rsidP="008F2223">
            <w:pPr>
              <w:tabs>
                <w:tab w:val="left" w:pos="9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W2 Znajomość zasad przygotowania komórek pochodzących z różnych materiałów biologicznych  do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immunofenotypowania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i oceny aktywności  przy użyciu przeciwciał monoklonalnych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5EFE5082" w14:textId="77777777" w:rsidR="00C216CF" w:rsidRPr="004D4424" w:rsidRDefault="008F2223" w:rsidP="008F222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W3 Zdobyta wiedza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nt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metody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przepływowej i podstawowa umiejętność pracy na tym urządzeniu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vAlign w:val="center"/>
          </w:tcPr>
          <w:p w14:paraId="5EFE5083" w14:textId="77777777" w:rsidR="00C216CF" w:rsidRPr="004D4424" w:rsidRDefault="00C216CF" w:rsidP="00E5681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Umiejętności:</w:t>
            </w:r>
          </w:p>
          <w:p w14:paraId="5EFE5084" w14:textId="77777777" w:rsidR="00C216CF" w:rsidRPr="004D4424" w:rsidRDefault="008F2223" w:rsidP="00E5681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U1 umiejętność wyboru oraz przygotowania przeciwciał monoklonalnych do wykorzystania technikami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przepływowej, metodą ELISA i metodami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immunocytochemii</w:t>
            </w:r>
            <w:proofErr w:type="spellEnd"/>
            <w:r w:rsidR="0002621E" w:rsidRPr="004D4424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vAlign w:val="center"/>
          </w:tcPr>
          <w:p w14:paraId="5EFE5085" w14:textId="77777777" w:rsidR="00C216CF" w:rsidRPr="004D4424" w:rsidRDefault="00C216CF" w:rsidP="00E56811">
            <w:pPr>
              <w:spacing w:line="240" w:lineRule="auto"/>
              <w:rPr>
                <w:bCs/>
                <w:sz w:val="16"/>
                <w:szCs w:val="16"/>
              </w:rPr>
            </w:pPr>
            <w:r w:rsidRPr="004D4424">
              <w:rPr>
                <w:bCs/>
                <w:sz w:val="16"/>
                <w:szCs w:val="16"/>
              </w:rPr>
              <w:t>Kompetencje:</w:t>
            </w:r>
          </w:p>
          <w:p w14:paraId="5EFE5086" w14:textId="77777777" w:rsidR="00C216CF" w:rsidRPr="004D4424" w:rsidRDefault="008F2223" w:rsidP="00E5681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K1 jest zdecydowany rozwijać swoje umiejętności  w praktyce</w:t>
            </w:r>
            <w:r w:rsidRPr="004D4424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D4424" w:rsidRPr="004D4424" w14:paraId="5EFE508C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EFE5088" w14:textId="77777777" w:rsidR="00E56811" w:rsidRPr="004D4424" w:rsidRDefault="00E56811" w:rsidP="00E56811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lastRenderedPageBreak/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EFE5089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Zaliczenie pisemne w formie 5 pytań, sprawdzających przyswojenie wiadomości z zakresu omawianych i prezentowanych zagadnień.</w:t>
            </w:r>
          </w:p>
          <w:p w14:paraId="5EFE508A" w14:textId="77777777" w:rsidR="00E56811" w:rsidRPr="004D4424" w:rsidRDefault="00E56811" w:rsidP="00E568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Warunkiem przystąpienia do zaliczenia jest obecność na ćwiczeniach lub w razie nieobecności  (w ramach obowiązującego regulaminu studiów) zaliczenie materiału ćwiczeniowego.</w:t>
            </w:r>
          </w:p>
          <w:p w14:paraId="5EFE508B" w14:textId="77777777" w:rsidR="00C067D1" w:rsidRPr="004D4424" w:rsidRDefault="00C067D1" w:rsidP="00D6675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8179CB" w:rsidRPr="004D4424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pandemia) możliwość </w:t>
            </w:r>
            <w:r w:rsidR="00D66755" w:rsidRPr="004D4424">
              <w:rPr>
                <w:rFonts w:ascii="Arial" w:hAnsi="Arial" w:cs="Arial"/>
                <w:sz w:val="16"/>
                <w:szCs w:val="16"/>
              </w:rPr>
              <w:t>zaliczenia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 na odległość.</w:t>
            </w:r>
          </w:p>
        </w:tc>
      </w:tr>
      <w:tr w:rsidR="004D4424" w:rsidRPr="004D4424" w14:paraId="5EFE509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EFE508D" w14:textId="77777777" w:rsidR="00E56811" w:rsidRPr="004D4424" w:rsidRDefault="00E56811" w:rsidP="00E56811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EFE508E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Elektroniczny zapis wyników wykonanych oznaczeń w komputerze sterującym pracą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cytometru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EFE508F" w14:textId="77777777" w:rsidR="00EE1DE8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przepływowego. Wyniki zaliczenia pisemnego.  Wpis do systemu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.</w:t>
            </w:r>
            <w:r w:rsidR="00EE1DE8" w:rsidRPr="004D442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EFE5090" w14:textId="77777777" w:rsidR="00E56811" w:rsidRPr="004D4424" w:rsidRDefault="00EE1DE8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8179CB" w:rsidRPr="004D4424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4D4424">
              <w:rPr>
                <w:rFonts w:ascii="Arial" w:hAnsi="Arial" w:cs="Arial"/>
                <w:sz w:val="16"/>
                <w:szCs w:val="16"/>
              </w:rPr>
              <w:t>pandemia) możliwość kształcenia na odległość.</w:t>
            </w:r>
          </w:p>
        </w:tc>
      </w:tr>
      <w:tr w:rsidR="004D4424" w:rsidRPr="004D4424" w14:paraId="5EFE509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EFE5092" w14:textId="77777777" w:rsidR="00E56811" w:rsidRPr="004D4424" w:rsidRDefault="00E56811" w:rsidP="00E56811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Elementy i wagi mające wpływ</w:t>
            </w:r>
          </w:p>
          <w:p w14:paraId="5EFE5093" w14:textId="77777777" w:rsidR="00E56811" w:rsidRPr="004D4424" w:rsidRDefault="00E56811" w:rsidP="00E56811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D442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EFE5094" w14:textId="77777777" w:rsidR="00C067D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Obecność i aktywność w czasie pracy laboratoryjnej, wyniki pisemnego sprawdzianu</w:t>
            </w:r>
            <w:r w:rsidR="00C067D1" w:rsidRPr="004D442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EFE5095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424" w:rsidRPr="004D4424" w14:paraId="5EFE509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EFE5097" w14:textId="77777777" w:rsidR="00E56811" w:rsidRPr="004D4424" w:rsidRDefault="00E56811" w:rsidP="00E5681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D442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EFE5098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Sala ćwiczenio</w:t>
            </w:r>
            <w:r w:rsidR="0002621E" w:rsidRPr="004D4424">
              <w:rPr>
                <w:rFonts w:ascii="Arial" w:hAnsi="Arial" w:cs="Arial"/>
                <w:sz w:val="16"/>
                <w:szCs w:val="16"/>
              </w:rPr>
              <w:t>wa i wykładowa Zakładu Pato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logii Zwierząt Katedry Patologii i Diagnostyki </w:t>
            </w:r>
          </w:p>
          <w:p w14:paraId="5EFE5099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Weterynaryjnej Wydziału Medycyny Weterynaryjnej SGGW</w:t>
            </w:r>
            <w:r w:rsidR="0002621E" w:rsidRPr="004D4424">
              <w:rPr>
                <w:rFonts w:ascii="Arial" w:hAnsi="Arial" w:cs="Arial"/>
                <w:sz w:val="16"/>
                <w:szCs w:val="16"/>
              </w:rPr>
              <w:t xml:space="preserve">; MS </w:t>
            </w:r>
            <w:proofErr w:type="spellStart"/>
            <w:r w:rsidR="0002621E" w:rsidRPr="004D4424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</w:p>
        </w:tc>
      </w:tr>
      <w:tr w:rsidR="004D4424" w:rsidRPr="004D4424" w14:paraId="5EFE50A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EFE509B" w14:textId="77777777" w:rsidR="00C216CF" w:rsidRPr="004D4424" w:rsidRDefault="00C216CF" w:rsidP="00E56811">
            <w:pPr>
              <w:spacing w:line="240" w:lineRule="auto"/>
              <w:rPr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Literatura podstawowa i uzupełniająca:</w:t>
            </w:r>
            <w:r w:rsidR="008C6777" w:rsidRPr="004D442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4D4424">
              <w:rPr>
                <w:sz w:val="16"/>
                <w:szCs w:val="16"/>
              </w:rPr>
              <w:t xml:space="preserve"> </w:t>
            </w:r>
          </w:p>
          <w:p w14:paraId="5EFE509C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1. Immunologia – red. J. Gołąb, M.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Jakóbisiak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, W. Lasek. </w:t>
            </w:r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>PWN, 2002</w:t>
            </w:r>
          </w:p>
          <w:p w14:paraId="5EFE509D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>Immunologia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 xml:space="preserve"> – I.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>Roitt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 xml:space="preserve">, J.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>Brostoff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  <w:lang w:val="en-US"/>
              </w:rPr>
              <w:t xml:space="preserve">, D. Male. </w:t>
            </w:r>
            <w:r w:rsidRPr="004D4424">
              <w:rPr>
                <w:rFonts w:ascii="Arial" w:hAnsi="Arial" w:cs="Arial"/>
                <w:sz w:val="16"/>
                <w:szCs w:val="16"/>
              </w:rPr>
              <w:t xml:space="preserve">Wydawnictwo Medyczne Słotwiński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Verlag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>, 1996</w:t>
            </w:r>
          </w:p>
          <w:p w14:paraId="5EFE509E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Immunocytochemia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 – red. M.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Zabel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>. PWN, 1999</w:t>
            </w:r>
          </w:p>
          <w:p w14:paraId="5EFE509F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 xml:space="preserve">4. Seminarium z cytofizjologii – red. J.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Kawiak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4D4424">
              <w:rPr>
                <w:rFonts w:ascii="Arial" w:hAnsi="Arial" w:cs="Arial"/>
                <w:sz w:val="16"/>
                <w:szCs w:val="16"/>
              </w:rPr>
              <w:t>Urban&amp;Partners</w:t>
            </w:r>
            <w:proofErr w:type="spellEnd"/>
            <w:r w:rsidRPr="004D4424">
              <w:rPr>
                <w:rFonts w:ascii="Arial" w:hAnsi="Arial" w:cs="Arial"/>
                <w:sz w:val="16"/>
                <w:szCs w:val="16"/>
              </w:rPr>
              <w:t xml:space="preserve">, 2001. </w:t>
            </w:r>
          </w:p>
          <w:p w14:paraId="5EFE50A0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sz w:val="16"/>
                <w:szCs w:val="16"/>
              </w:rPr>
              <w:t>5. Postępy Biologii Komórki – w czasie zajęć stały dostęp do wszystkich roczników</w:t>
            </w:r>
          </w:p>
        </w:tc>
      </w:tr>
      <w:tr w:rsidR="004D4424" w:rsidRPr="004D4424" w14:paraId="5EFE50A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EFE50A2" w14:textId="77777777" w:rsidR="00E56811" w:rsidRPr="004D4424" w:rsidRDefault="00C216CF" w:rsidP="00E56811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sz w:val="16"/>
                <w:szCs w:val="16"/>
              </w:rPr>
              <w:t>UWAGI</w:t>
            </w:r>
            <w:r w:rsidR="00E56811" w:rsidRPr="004D4424">
              <w:rPr>
                <w:sz w:val="16"/>
                <w:szCs w:val="16"/>
              </w:rPr>
              <w:t xml:space="preserve"> </w:t>
            </w:r>
            <w:r w:rsidR="00E56811" w:rsidRPr="004D4424">
              <w:rPr>
                <w:rFonts w:ascii="Arial" w:hAnsi="Arial" w:cs="Arial"/>
                <w:sz w:val="16"/>
                <w:szCs w:val="16"/>
              </w:rPr>
              <w:t xml:space="preserve"> Do wyliczenia oceny końcowej stosowana jest następująca skala:       </w:t>
            </w:r>
            <w:r w:rsidR="00E56811" w:rsidRPr="004D4424">
              <w:rPr>
                <w:rFonts w:ascii="Arial" w:hAnsi="Arial" w:cs="Arial"/>
                <w:bCs/>
                <w:sz w:val="16"/>
                <w:szCs w:val="16"/>
              </w:rPr>
              <w:t xml:space="preserve">100-91% pkt - 5,0     </w:t>
            </w:r>
          </w:p>
          <w:p w14:paraId="5EFE50A3" w14:textId="77777777" w:rsidR="00E56811" w:rsidRPr="004D4424" w:rsidRDefault="00E56811" w:rsidP="00E56811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90-81% pkt -  4,5                                                     80-71% pkt -  4,0     </w:t>
            </w:r>
          </w:p>
          <w:p w14:paraId="5EFE50A4" w14:textId="77777777" w:rsidR="00C216CF" w:rsidRPr="004D4424" w:rsidRDefault="00E56811" w:rsidP="00E5681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                                                     60-51% pkt -  3,0</w:t>
            </w:r>
          </w:p>
        </w:tc>
      </w:tr>
    </w:tbl>
    <w:p w14:paraId="5EFE50A6" w14:textId="77777777" w:rsidR="008F7E6F" w:rsidRPr="004D4424" w:rsidRDefault="00ED11F9" w:rsidP="009803C7">
      <w:pPr>
        <w:rPr>
          <w:sz w:val="16"/>
        </w:rPr>
      </w:pPr>
      <w:r w:rsidRPr="004D4424">
        <w:rPr>
          <w:sz w:val="16"/>
        </w:rPr>
        <w:br/>
      </w:r>
    </w:p>
    <w:p w14:paraId="5EFE50A7" w14:textId="77777777" w:rsidR="00ED11F9" w:rsidRPr="004D4424" w:rsidRDefault="00ED11F9" w:rsidP="00ED11F9">
      <w:pPr>
        <w:rPr>
          <w:sz w:val="16"/>
        </w:rPr>
      </w:pPr>
      <w:r w:rsidRPr="004D4424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D4424" w:rsidRPr="004D4424" w14:paraId="5EFE50AA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EFE50A8" w14:textId="77777777" w:rsidR="00ED11F9" w:rsidRPr="004D4424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D442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D4424">
              <w:rPr>
                <w:bCs/>
                <w:sz w:val="18"/>
                <w:szCs w:val="18"/>
              </w:rPr>
              <w:t xml:space="preserve"> dla zajęć</w:t>
            </w:r>
            <w:r w:rsidRPr="004D4424">
              <w:rPr>
                <w:bCs/>
                <w:sz w:val="18"/>
                <w:szCs w:val="18"/>
              </w:rPr>
              <w:t xml:space="preserve"> efektów </w:t>
            </w:r>
            <w:r w:rsidR="008F7E6F" w:rsidRPr="004D4424">
              <w:rPr>
                <w:bCs/>
                <w:sz w:val="18"/>
                <w:szCs w:val="18"/>
              </w:rPr>
              <w:t>uczenia się</w:t>
            </w:r>
            <w:r w:rsidRPr="004D4424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EFE50A9" w14:textId="77777777" w:rsidR="00ED11F9" w:rsidRPr="004D4424" w:rsidRDefault="00755AC0" w:rsidP="006478A0">
            <w:pPr>
              <w:rPr>
                <w:b/>
                <w:bCs/>
                <w:sz w:val="18"/>
                <w:szCs w:val="18"/>
              </w:rPr>
            </w:pPr>
            <w:r w:rsidRPr="004D4424">
              <w:rPr>
                <w:b/>
                <w:bCs/>
                <w:sz w:val="18"/>
                <w:szCs w:val="18"/>
              </w:rPr>
              <w:t>95</w:t>
            </w:r>
            <w:r w:rsidR="00ED11F9" w:rsidRPr="004D4424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4D4424" w:rsidRPr="004D4424" w14:paraId="5EFE50AD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EFE50AB" w14:textId="77777777" w:rsidR="00ED11F9" w:rsidRPr="004D4424" w:rsidRDefault="00ED11F9" w:rsidP="006478A0">
            <w:pPr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D4424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D4424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EFE50AC" w14:textId="77777777" w:rsidR="00ED11F9" w:rsidRPr="004D4424" w:rsidRDefault="00755AC0" w:rsidP="006478A0">
            <w:pPr>
              <w:rPr>
                <w:b/>
                <w:bCs/>
                <w:sz w:val="18"/>
                <w:szCs w:val="18"/>
              </w:rPr>
            </w:pPr>
            <w:r w:rsidRPr="004D4424">
              <w:rPr>
                <w:b/>
                <w:bCs/>
                <w:sz w:val="18"/>
                <w:szCs w:val="18"/>
              </w:rPr>
              <w:t>2</w:t>
            </w:r>
            <w:r w:rsidR="00ED11F9" w:rsidRPr="004D4424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EFE50AE" w14:textId="77777777" w:rsidR="00ED11F9" w:rsidRPr="004D4424" w:rsidRDefault="00ED11F9" w:rsidP="00ED11F9"/>
    <w:p w14:paraId="5EFE50AF" w14:textId="77777777" w:rsidR="00ED11F9" w:rsidRPr="004D4424" w:rsidRDefault="00ED11F9" w:rsidP="00ED11F9">
      <w:pPr>
        <w:rPr>
          <w:sz w:val="16"/>
        </w:rPr>
      </w:pPr>
      <w:r w:rsidRPr="004D4424">
        <w:rPr>
          <w:sz w:val="18"/>
        </w:rPr>
        <w:t xml:space="preserve">Tabela zgodności kierunkowych efektów </w:t>
      </w:r>
      <w:r w:rsidR="00EE4F54" w:rsidRPr="004D4424">
        <w:rPr>
          <w:sz w:val="18"/>
        </w:rPr>
        <w:t>uczenia się</w:t>
      </w:r>
      <w:r w:rsidRPr="004D4424">
        <w:rPr>
          <w:sz w:val="18"/>
        </w:rPr>
        <w:t xml:space="preserve"> z efektami przedmiotu:</w:t>
      </w:r>
    </w:p>
    <w:p w14:paraId="5EFE50B0" w14:textId="77777777" w:rsidR="00ED11F9" w:rsidRPr="004D4424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D4424" w:rsidRPr="004D4424" w14:paraId="5EFE50B5" w14:textId="77777777" w:rsidTr="0093211F">
        <w:tc>
          <w:tcPr>
            <w:tcW w:w="1547" w:type="dxa"/>
          </w:tcPr>
          <w:p w14:paraId="5EFE50B1" w14:textId="77777777" w:rsidR="0093211F" w:rsidRPr="004D442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5EFE50B2" w14:textId="77777777" w:rsidR="0093211F" w:rsidRPr="004D442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5EFE50B3" w14:textId="77777777" w:rsidR="0093211F" w:rsidRPr="004D4424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5EFE50B4" w14:textId="77777777" w:rsidR="0093211F" w:rsidRPr="004D4424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D4424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D4424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D4424" w:rsidRPr="004D4424" w14:paraId="5EFE50C0" w14:textId="77777777" w:rsidTr="0093211F">
        <w:tc>
          <w:tcPr>
            <w:tcW w:w="1547" w:type="dxa"/>
          </w:tcPr>
          <w:p w14:paraId="5EFE50B6" w14:textId="77777777" w:rsidR="0093211F" w:rsidRPr="004D4424" w:rsidRDefault="0093211F" w:rsidP="006478A0">
            <w:pPr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EFE50B7" w14:textId="77777777" w:rsidR="0093211F" w:rsidRPr="004D4424" w:rsidRDefault="008F2223" w:rsidP="008F2223">
            <w:pPr>
              <w:tabs>
                <w:tab w:val="left" w:pos="9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 xml:space="preserve">Podstawowa wiedza na temat produkcji i wykorzystania </w:t>
            </w: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przeciwciał monoklonalnych do wykorzystania technikami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przepływowej, metodą ELISA i metodami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immunocytochemii</w:t>
            </w:r>
            <w:proofErr w:type="spellEnd"/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5EFE50B8" w14:textId="77777777" w:rsidR="008F2223" w:rsidRPr="004D4424" w:rsidRDefault="008F2223" w:rsidP="008F2223">
            <w:pPr>
              <w:tabs>
                <w:tab w:val="left" w:pos="9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W2 Znajomość zasad przygotowania komórek pochodzących z różnych materiałów biologicznych  do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immunofenotypowania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i oceny aktywności  przy użyciu przeciwciał monoklonalnych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5EFE50B9" w14:textId="77777777" w:rsidR="008F2223" w:rsidRPr="004D4424" w:rsidRDefault="008F2223" w:rsidP="008F2223">
            <w:pPr>
              <w:tabs>
                <w:tab w:val="left" w:pos="9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W3 Zdobyta wiedza nt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metody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przepływowej i podstawowa umiejętność pracy na tym urządzeniu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5EFE50BA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5EFE50BB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5EFE50BC" w14:textId="77777777" w:rsidR="0093211F" w:rsidRPr="004D4424" w:rsidRDefault="008F2223" w:rsidP="008F22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5EFE50BD" w14:textId="77777777" w:rsidR="0093211F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EFE50BE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EFE50BF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4D4424" w:rsidRPr="004D4424" w14:paraId="5EFE50C9" w14:textId="77777777" w:rsidTr="0093211F">
        <w:tc>
          <w:tcPr>
            <w:tcW w:w="1547" w:type="dxa"/>
          </w:tcPr>
          <w:p w14:paraId="5EFE50C1" w14:textId="77777777" w:rsidR="008F2223" w:rsidRPr="004D4424" w:rsidRDefault="008F2223" w:rsidP="008F2223">
            <w:pPr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EFE50C2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U1 umiejętność wyboru oraz przygotowania przeciwciał monoklonalnych do wykorzystania technikami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cytometrii</w:t>
            </w:r>
            <w:proofErr w:type="spellEnd"/>
            <w:r w:rsidRPr="004D4424">
              <w:rPr>
                <w:rFonts w:ascii="Arial" w:hAnsi="Arial" w:cs="Arial"/>
                <w:bCs/>
                <w:sz w:val="16"/>
                <w:szCs w:val="16"/>
              </w:rPr>
              <w:t xml:space="preserve"> przepływowej, metodą ELISA i metodami </w:t>
            </w:r>
            <w:proofErr w:type="spellStart"/>
            <w:r w:rsidRPr="004D4424">
              <w:rPr>
                <w:rFonts w:ascii="Arial" w:hAnsi="Arial" w:cs="Arial"/>
                <w:bCs/>
                <w:sz w:val="16"/>
                <w:szCs w:val="16"/>
              </w:rPr>
              <w:t>immunocytochemii</w:t>
            </w:r>
            <w:proofErr w:type="spellEnd"/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5EFE50C3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5EFE50C4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K_U14</w:t>
            </w:r>
          </w:p>
          <w:p w14:paraId="5EFE50C5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5EFE50C6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EFE50C7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EFE50C8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4D4424" w:rsidRPr="004D4424" w14:paraId="5EFE50D0" w14:textId="77777777" w:rsidTr="0093211F">
        <w:tc>
          <w:tcPr>
            <w:tcW w:w="1547" w:type="dxa"/>
          </w:tcPr>
          <w:p w14:paraId="5EFE50CA" w14:textId="77777777" w:rsidR="008F2223" w:rsidRPr="004D4424" w:rsidRDefault="008F2223" w:rsidP="008F2223">
            <w:pPr>
              <w:rPr>
                <w:bCs/>
                <w:sz w:val="18"/>
                <w:szCs w:val="18"/>
              </w:rPr>
            </w:pPr>
            <w:r w:rsidRPr="004D4424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5EFE50CB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K1 jest zdecydowany rozwijać swoje umiejętności  w praktyce</w:t>
            </w:r>
            <w:r w:rsidR="0002621E" w:rsidRPr="004D442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5EFE50CC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5EFE50CD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5EFE50CE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EFE50CF" w14:textId="77777777" w:rsidR="008F2223" w:rsidRPr="004D4424" w:rsidRDefault="008F2223" w:rsidP="008F222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D442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5EFE50D1" w14:textId="77777777" w:rsidR="0093211F" w:rsidRPr="004D442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EFE50D2" w14:textId="77777777" w:rsidR="0093211F" w:rsidRPr="004D442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D4424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EFE50D3" w14:textId="77777777" w:rsidR="0093211F" w:rsidRPr="004D442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D4424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D442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="00BB4152" w:rsidRPr="004D4424">
        <w:rPr>
          <w:rFonts w:asciiTheme="minorHAnsi" w:hAnsiTheme="minorHAnsi" w:cs="Times New Roman"/>
          <w:color w:val="auto"/>
          <w:sz w:val="20"/>
          <w:szCs w:val="20"/>
        </w:rPr>
        <w:t xml:space="preserve"> i szczegółowy</w:t>
      </w:r>
    </w:p>
    <w:p w14:paraId="5EFE50D4" w14:textId="77777777" w:rsidR="0093211F" w:rsidRPr="004D442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D4424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D4424">
        <w:rPr>
          <w:rFonts w:asciiTheme="minorHAnsi" w:hAnsiTheme="minorHAnsi" w:cs="Times New Roman"/>
          <w:color w:val="auto"/>
          <w:sz w:val="20"/>
          <w:szCs w:val="20"/>
        </w:rPr>
        <w:t>znaczący</w:t>
      </w:r>
    </w:p>
    <w:p w14:paraId="5EFE50D5" w14:textId="77777777" w:rsidR="0093211F" w:rsidRPr="004D4424" w:rsidRDefault="00BB4152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D4424">
        <w:rPr>
          <w:rFonts w:asciiTheme="minorHAnsi" w:hAnsiTheme="minorHAnsi" w:cs="Times New Roman"/>
          <w:color w:val="auto"/>
          <w:sz w:val="20"/>
          <w:szCs w:val="20"/>
        </w:rPr>
        <w:t>1 – podstawowy</w:t>
      </w:r>
    </w:p>
    <w:p w14:paraId="5EFE50D6" w14:textId="77777777" w:rsidR="00B2721F" w:rsidRPr="004D4424" w:rsidRDefault="00B2721F"/>
    <w:sectPr w:rsidR="00B2721F" w:rsidRPr="004D442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E50D9" w14:textId="77777777" w:rsidR="00052178" w:rsidRDefault="00052178" w:rsidP="002C0CA5">
      <w:pPr>
        <w:spacing w:line="240" w:lineRule="auto"/>
      </w:pPr>
      <w:r>
        <w:separator/>
      </w:r>
    </w:p>
  </w:endnote>
  <w:endnote w:type="continuationSeparator" w:id="0">
    <w:p w14:paraId="5EFE50DA" w14:textId="77777777" w:rsidR="00052178" w:rsidRDefault="0005217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E50D7" w14:textId="77777777" w:rsidR="00052178" w:rsidRDefault="00052178" w:rsidP="002C0CA5">
      <w:pPr>
        <w:spacing w:line="240" w:lineRule="auto"/>
      </w:pPr>
      <w:r>
        <w:separator/>
      </w:r>
    </w:p>
  </w:footnote>
  <w:footnote w:type="continuationSeparator" w:id="0">
    <w:p w14:paraId="5EFE50D8" w14:textId="77777777" w:rsidR="00052178" w:rsidRDefault="0005217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2NDUxMjG3NDdT0lEKTi0uzszPAykwqgUA/KCr5SwAAAA="/>
  </w:docVars>
  <w:rsids>
    <w:rsidRoot w:val="00ED11F9"/>
    <w:rsid w:val="0002621E"/>
    <w:rsid w:val="0003775A"/>
    <w:rsid w:val="00052178"/>
    <w:rsid w:val="000834BC"/>
    <w:rsid w:val="000B3915"/>
    <w:rsid w:val="000C4232"/>
    <w:rsid w:val="000C73DB"/>
    <w:rsid w:val="000E791B"/>
    <w:rsid w:val="00115001"/>
    <w:rsid w:val="00201EE2"/>
    <w:rsid w:val="00207BBF"/>
    <w:rsid w:val="0025202E"/>
    <w:rsid w:val="00284A9C"/>
    <w:rsid w:val="002B5274"/>
    <w:rsid w:val="002C0CA5"/>
    <w:rsid w:val="00300A91"/>
    <w:rsid w:val="00341D25"/>
    <w:rsid w:val="0036131B"/>
    <w:rsid w:val="00386039"/>
    <w:rsid w:val="00392CAB"/>
    <w:rsid w:val="003B680D"/>
    <w:rsid w:val="004601DF"/>
    <w:rsid w:val="004A00AF"/>
    <w:rsid w:val="004D4424"/>
    <w:rsid w:val="004F5168"/>
    <w:rsid w:val="005112E9"/>
    <w:rsid w:val="005438D9"/>
    <w:rsid w:val="005D122E"/>
    <w:rsid w:val="005D1656"/>
    <w:rsid w:val="006537EC"/>
    <w:rsid w:val="006674DC"/>
    <w:rsid w:val="00674EC6"/>
    <w:rsid w:val="00675EA5"/>
    <w:rsid w:val="006C766B"/>
    <w:rsid w:val="0070499A"/>
    <w:rsid w:val="0072568B"/>
    <w:rsid w:val="00735F91"/>
    <w:rsid w:val="00755AC0"/>
    <w:rsid w:val="007B15AA"/>
    <w:rsid w:val="007D736E"/>
    <w:rsid w:val="008179CB"/>
    <w:rsid w:val="00827F4B"/>
    <w:rsid w:val="00860FAB"/>
    <w:rsid w:val="0088779C"/>
    <w:rsid w:val="008C5679"/>
    <w:rsid w:val="008C6777"/>
    <w:rsid w:val="008F2223"/>
    <w:rsid w:val="008F6A37"/>
    <w:rsid w:val="008F7E6F"/>
    <w:rsid w:val="00925376"/>
    <w:rsid w:val="0093211F"/>
    <w:rsid w:val="00965A2D"/>
    <w:rsid w:val="00966E0B"/>
    <w:rsid w:val="009803C7"/>
    <w:rsid w:val="009B21A4"/>
    <w:rsid w:val="009E0BE0"/>
    <w:rsid w:val="009E71F1"/>
    <w:rsid w:val="00A43564"/>
    <w:rsid w:val="00B2721F"/>
    <w:rsid w:val="00B51E99"/>
    <w:rsid w:val="00B872E0"/>
    <w:rsid w:val="00BB4152"/>
    <w:rsid w:val="00C067D1"/>
    <w:rsid w:val="00C216CF"/>
    <w:rsid w:val="00C778F3"/>
    <w:rsid w:val="00C81A94"/>
    <w:rsid w:val="00C92B2C"/>
    <w:rsid w:val="00CD0414"/>
    <w:rsid w:val="00D12A64"/>
    <w:rsid w:val="00D527B8"/>
    <w:rsid w:val="00D55323"/>
    <w:rsid w:val="00D66755"/>
    <w:rsid w:val="00E138D3"/>
    <w:rsid w:val="00E56811"/>
    <w:rsid w:val="00E75BC9"/>
    <w:rsid w:val="00ED11F9"/>
    <w:rsid w:val="00EE1DE8"/>
    <w:rsid w:val="00EE4F54"/>
    <w:rsid w:val="00F17173"/>
    <w:rsid w:val="00F370BF"/>
    <w:rsid w:val="00FB2DB7"/>
    <w:rsid w:val="00FC0D5C"/>
    <w:rsid w:val="00FD40F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FE5024"/>
  <w15:docId w15:val="{E310C6FB-6FD7-4CFF-A50F-07354F017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1029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6</cp:revision>
  <cp:lastPrinted>2019-03-18T08:34:00Z</cp:lastPrinted>
  <dcterms:created xsi:type="dcterms:W3CDTF">2020-09-20T15:44:00Z</dcterms:created>
  <dcterms:modified xsi:type="dcterms:W3CDTF">2021-09-08T08:47:00Z</dcterms:modified>
</cp:coreProperties>
</file>