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9972A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9972A0" w:rsidRPr="009972A0" w14:paraId="61002F68" w14:textId="77777777" w:rsidTr="4AC69A16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167AE3" w:rsidRPr="009972A0" w:rsidRDefault="00167AE3" w:rsidP="00167AE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972A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6859074" w14:textId="77777777" w:rsidR="00167AE3" w:rsidRPr="009972A0" w:rsidRDefault="00167AE3" w:rsidP="00167AE3">
            <w:pPr>
              <w:tabs>
                <w:tab w:val="left" w:pos="1200"/>
                <w:tab w:val="right" w:pos="4287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72A0">
              <w:rPr>
                <w:rFonts w:ascii="Arial" w:hAnsi="Arial" w:cs="Arial"/>
                <w:b/>
                <w:sz w:val="20"/>
                <w:szCs w:val="20"/>
              </w:rPr>
              <w:t>Genetyka rozwoju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167AE3" w:rsidRPr="009972A0" w:rsidRDefault="00167AE3" w:rsidP="00167AE3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972A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F999B5" w14:textId="77777777" w:rsidR="00167AE3" w:rsidRPr="009972A0" w:rsidRDefault="00167AE3" w:rsidP="00167AE3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972A0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9972A0" w:rsidRPr="009972A0" w14:paraId="5298C322" w14:textId="77777777" w:rsidTr="4AC69A16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167AE3" w:rsidRPr="009972A0" w:rsidRDefault="00167AE3" w:rsidP="00167AE3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ECDF28F" w14:textId="77777777" w:rsidR="00167AE3" w:rsidRPr="009972A0" w:rsidRDefault="00167AE3" w:rsidP="00167AE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</w:rPr>
              <w:t>Developmental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</w:rPr>
              <w:t>genetics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</w:rPr>
              <w:t>plants</w:t>
            </w:r>
            <w:proofErr w:type="spellEnd"/>
          </w:p>
        </w:tc>
      </w:tr>
      <w:tr w:rsidR="009972A0" w:rsidRPr="009972A0" w14:paraId="2B4DE3DB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167AE3" w:rsidRPr="009972A0" w:rsidRDefault="00167AE3" w:rsidP="00167AE3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167AE3" w:rsidRPr="009972A0" w:rsidRDefault="00167AE3" w:rsidP="00167AE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9972A0" w:rsidRPr="009972A0" w14:paraId="0A37501D" w14:textId="77777777" w:rsidTr="4AC69A16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167AE3" w:rsidRPr="009972A0" w:rsidRDefault="00167AE3" w:rsidP="00167AE3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167AE3" w:rsidRPr="009972A0" w:rsidRDefault="00167AE3" w:rsidP="00167AE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972A0" w:rsidRPr="009972A0" w14:paraId="5945B5E4" w14:textId="77777777" w:rsidTr="4AC69A1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167AE3" w:rsidRPr="009972A0" w:rsidRDefault="00167AE3" w:rsidP="00167AE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167AE3" w:rsidRPr="009972A0" w:rsidRDefault="00926AD5" w:rsidP="00167AE3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167AE3" w:rsidRPr="009972A0" w:rsidRDefault="00167AE3" w:rsidP="00167AE3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972A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167AE3" w:rsidRPr="009972A0" w:rsidRDefault="00BE3E9D" w:rsidP="00167AE3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II</w:t>
            </w:r>
          </w:p>
        </w:tc>
      </w:tr>
      <w:tr w:rsidR="009972A0" w:rsidRPr="009972A0" w14:paraId="5B35972B" w14:textId="77777777" w:rsidTr="4AC69A1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167AE3" w:rsidRPr="009972A0" w:rsidRDefault="00167AE3" w:rsidP="00167AE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167AE3" w:rsidRPr="009972A0" w:rsidRDefault="001173F6" w:rsidP="00167AE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AE3" w:rsidRPr="009972A0">
                  <w:rPr>
                    <w:rFonts w:ascii="MS Gothic" w:eastAsia="MS Gothic" w:hAnsi="MS Gothic" w:hint="eastAsia"/>
                    <w:sz w:val="20"/>
                    <w:szCs w:val="16"/>
                  </w:rPr>
                  <w:t>☒</w:t>
                </w:r>
              </w:sdtContent>
            </w:sdt>
            <w:r w:rsidR="00167AE3" w:rsidRPr="009972A0">
              <w:rPr>
                <w:sz w:val="20"/>
                <w:szCs w:val="16"/>
              </w:rPr>
              <w:t xml:space="preserve"> </w:t>
            </w:r>
            <w:r w:rsidR="00167AE3" w:rsidRPr="009972A0">
              <w:rPr>
                <w:sz w:val="16"/>
                <w:szCs w:val="16"/>
              </w:rPr>
              <w:t>stacjonarne</w:t>
            </w:r>
          </w:p>
          <w:p w14:paraId="5AB77540" w14:textId="77777777" w:rsidR="00167AE3" w:rsidRPr="009972A0" w:rsidRDefault="001173F6" w:rsidP="00167AE3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AE3" w:rsidRPr="009972A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7AE3" w:rsidRPr="009972A0">
              <w:rPr>
                <w:sz w:val="16"/>
                <w:szCs w:val="16"/>
              </w:rPr>
              <w:t xml:space="preserve"> 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167AE3" w:rsidRPr="009972A0" w:rsidRDefault="00167AE3" w:rsidP="00167AE3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972A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167AE3" w:rsidRPr="009972A0" w:rsidRDefault="001173F6" w:rsidP="00167AE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5FC" w:rsidRPr="009972A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7AE3" w:rsidRPr="009972A0">
              <w:rPr>
                <w:sz w:val="16"/>
                <w:szCs w:val="16"/>
              </w:rPr>
              <w:t xml:space="preserve"> p</w:t>
            </w:r>
            <w:r w:rsidR="00167AE3" w:rsidRPr="009972A0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167AE3" w:rsidRPr="009972A0" w:rsidRDefault="001173F6" w:rsidP="00167AE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5FC" w:rsidRPr="009972A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67AE3" w:rsidRPr="009972A0">
              <w:rPr>
                <w:sz w:val="16"/>
                <w:szCs w:val="16"/>
              </w:rPr>
              <w:t xml:space="preserve"> </w:t>
            </w:r>
            <w:r w:rsidR="00167AE3" w:rsidRPr="009972A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167AE3" w:rsidRPr="009972A0" w:rsidRDefault="001173F6" w:rsidP="00167AE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AE3" w:rsidRPr="009972A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67AE3" w:rsidRPr="009972A0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167AE3" w:rsidRPr="009972A0" w:rsidRDefault="001173F6" w:rsidP="00167AE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575" w:rsidRPr="009972A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167AE3" w:rsidRPr="009972A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CE0285" w14:textId="77777777" w:rsidR="00167AE3" w:rsidRPr="009972A0" w:rsidRDefault="00167AE3" w:rsidP="00167AE3">
            <w:pPr>
              <w:spacing w:line="240" w:lineRule="auto"/>
              <w:rPr>
                <w:bCs/>
                <w:sz w:val="16"/>
                <w:szCs w:val="16"/>
              </w:rPr>
            </w:pPr>
            <w:r w:rsidRPr="009972A0">
              <w:rPr>
                <w:bCs/>
                <w:sz w:val="16"/>
                <w:szCs w:val="16"/>
              </w:rPr>
              <w:t>Numer semestru: ……I…..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167AE3" w:rsidRPr="009972A0" w:rsidRDefault="001173F6" w:rsidP="00167AE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AE3" w:rsidRPr="009972A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67AE3" w:rsidRPr="009972A0">
              <w:rPr>
                <w:sz w:val="16"/>
                <w:szCs w:val="16"/>
              </w:rPr>
              <w:t xml:space="preserve"> </w:t>
            </w:r>
            <w:r w:rsidR="00167AE3" w:rsidRPr="009972A0">
              <w:rPr>
                <w:bCs/>
                <w:sz w:val="16"/>
                <w:szCs w:val="16"/>
              </w:rPr>
              <w:t>semestr  zimowy</w:t>
            </w:r>
            <w:r w:rsidR="00167AE3" w:rsidRPr="009972A0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AE3" w:rsidRPr="009972A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67AE3" w:rsidRPr="009972A0">
              <w:rPr>
                <w:sz w:val="16"/>
                <w:szCs w:val="16"/>
              </w:rPr>
              <w:t xml:space="preserve"> </w:t>
            </w:r>
            <w:r w:rsidR="00167AE3" w:rsidRPr="009972A0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9972A0" w:rsidRPr="009972A0" w14:paraId="1690997C" w14:textId="77777777" w:rsidTr="4AC69A1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167AE3" w:rsidRPr="009972A0" w:rsidRDefault="00167AE3" w:rsidP="00167AE3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167AE3" w:rsidRPr="009972A0" w:rsidRDefault="00167AE3" w:rsidP="00167AE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167AE3" w:rsidRPr="009972A0" w:rsidRDefault="00167AE3" w:rsidP="00167AE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A3F20D6" w:rsidR="00167AE3" w:rsidRPr="009972A0" w:rsidRDefault="00167AE3" w:rsidP="313C8F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20</w:t>
            </w:r>
            <w:r w:rsidR="199659FD" w:rsidRPr="009972A0">
              <w:rPr>
                <w:sz w:val="16"/>
                <w:szCs w:val="16"/>
              </w:rPr>
              <w:t>2</w:t>
            </w:r>
            <w:r w:rsidR="001173F6">
              <w:rPr>
                <w:sz w:val="16"/>
                <w:szCs w:val="16"/>
              </w:rPr>
              <w:t>1</w:t>
            </w:r>
            <w:r w:rsidRPr="009972A0">
              <w:rPr>
                <w:sz w:val="16"/>
                <w:szCs w:val="16"/>
              </w:rPr>
              <w:t>/202</w:t>
            </w:r>
            <w:r w:rsidR="001173F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167AE3" w:rsidRPr="009972A0" w:rsidRDefault="00167AE3" w:rsidP="00167AE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A114A" w14:textId="77777777" w:rsidR="00167AE3" w:rsidRPr="009972A0" w:rsidRDefault="00D06575" w:rsidP="00167AE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972A0">
              <w:rPr>
                <w:b/>
                <w:sz w:val="16"/>
                <w:szCs w:val="16"/>
              </w:rPr>
              <w:t>OGR_BT-2S-1L-15_4</w:t>
            </w:r>
          </w:p>
        </w:tc>
      </w:tr>
      <w:tr w:rsidR="009972A0" w:rsidRPr="009972A0" w14:paraId="41C8F396" w14:textId="77777777" w:rsidTr="4AC69A16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167AE3" w:rsidRPr="009972A0" w:rsidRDefault="00167AE3" w:rsidP="00167AE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972A0" w:rsidRPr="009972A0" w14:paraId="151EDB26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167AE3" w:rsidRPr="009972A0" w:rsidRDefault="00167AE3" w:rsidP="00167AE3">
            <w:pPr>
              <w:spacing w:line="240" w:lineRule="auto"/>
              <w:rPr>
                <w:bCs/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BF201" w14:textId="4CE3B25D" w:rsidR="00167AE3" w:rsidRPr="009972A0" w:rsidRDefault="023522EB" w:rsidP="313C8F0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972A0"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167AE3" w:rsidRPr="009972A0">
              <w:rPr>
                <w:rFonts w:ascii="Arial" w:hAnsi="Arial" w:cs="Arial"/>
                <w:sz w:val="16"/>
                <w:szCs w:val="16"/>
                <w:lang w:val="en-US"/>
              </w:rPr>
              <w:t>r Mar</w:t>
            </w:r>
            <w:r w:rsidR="6D1ED406" w:rsidRPr="009972A0">
              <w:rPr>
                <w:rFonts w:ascii="Arial" w:hAnsi="Arial" w:cs="Arial"/>
                <w:sz w:val="16"/>
                <w:szCs w:val="16"/>
                <w:lang w:val="en-US"/>
              </w:rPr>
              <w:t>ek</w:t>
            </w:r>
            <w:r w:rsidR="00167AE3" w:rsidRPr="009972A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3A89F8DD" w:rsidRPr="009972A0">
              <w:rPr>
                <w:rFonts w:ascii="Arial" w:hAnsi="Arial" w:cs="Arial"/>
                <w:sz w:val="16"/>
                <w:szCs w:val="16"/>
                <w:lang w:val="en-US"/>
              </w:rPr>
              <w:t xml:space="preserve">D. </w:t>
            </w:r>
            <w:proofErr w:type="spellStart"/>
            <w:r w:rsidR="3A89F8DD" w:rsidRPr="009972A0">
              <w:rPr>
                <w:rFonts w:ascii="Arial" w:hAnsi="Arial" w:cs="Arial"/>
                <w:sz w:val="16"/>
                <w:szCs w:val="16"/>
                <w:lang w:val="en-US"/>
              </w:rPr>
              <w:t>Koter</w:t>
            </w:r>
            <w:proofErr w:type="spellEnd"/>
          </w:p>
        </w:tc>
      </w:tr>
      <w:tr w:rsidR="009972A0" w:rsidRPr="009972A0" w14:paraId="0EEBEA61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167AE3" w:rsidRPr="009972A0" w:rsidRDefault="00167AE3" w:rsidP="00167AE3">
            <w:pPr>
              <w:spacing w:line="240" w:lineRule="auto"/>
              <w:rPr>
                <w:bCs/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3F9AB" w14:textId="3CB18358" w:rsidR="00167AE3" w:rsidRPr="009972A0" w:rsidRDefault="427E5F79" w:rsidP="313C8F0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972A0">
              <w:rPr>
                <w:rFonts w:ascii="Arial" w:hAnsi="Arial" w:cs="Arial"/>
                <w:sz w:val="16"/>
                <w:szCs w:val="16"/>
                <w:lang w:val="en-US"/>
              </w:rPr>
              <w:t xml:space="preserve">Dr Marek D.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  <w:lang w:val="en-US"/>
              </w:rPr>
              <w:t>Koter</w:t>
            </w:r>
            <w:proofErr w:type="spellEnd"/>
          </w:p>
        </w:tc>
      </w:tr>
      <w:tr w:rsidR="009972A0" w:rsidRPr="009972A0" w14:paraId="4C4E448B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167AE3" w:rsidRPr="009972A0" w:rsidRDefault="00167AE3" w:rsidP="00167AE3">
            <w:pPr>
              <w:spacing w:line="240" w:lineRule="auto"/>
              <w:rPr>
                <w:bCs/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C10BA5" w14:textId="41DE48AF" w:rsidR="00167AE3" w:rsidRPr="009972A0" w:rsidRDefault="009972A0" w:rsidP="00167AE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Instytut Biologi</w:t>
            </w:r>
            <w:r w:rsidR="00167AE3" w:rsidRPr="009972A0">
              <w:rPr>
                <w:rFonts w:ascii="Arial" w:hAnsi="Arial" w:cs="Arial"/>
                <w:sz w:val="16"/>
                <w:szCs w:val="16"/>
              </w:rPr>
              <w:t>i; Kat. Genetyki, Hodowli i Biotechnologii Roślin</w:t>
            </w:r>
          </w:p>
        </w:tc>
      </w:tr>
      <w:tr w:rsidR="009972A0" w:rsidRPr="009972A0" w14:paraId="0B03E75C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167AE3" w:rsidRPr="009972A0" w:rsidRDefault="00167AE3" w:rsidP="00167AE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972A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BFE4D" w14:textId="2AADACDC" w:rsidR="00167AE3" w:rsidRPr="009972A0" w:rsidRDefault="00167AE3" w:rsidP="009972A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Wydz</w:t>
            </w:r>
            <w:r w:rsidR="009972A0" w:rsidRPr="009972A0">
              <w:rPr>
                <w:rFonts w:ascii="Arial" w:hAnsi="Arial" w:cs="Arial"/>
                <w:sz w:val="16"/>
                <w:szCs w:val="16"/>
              </w:rPr>
              <w:t>iał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73F6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72D4F611" w:rsidRPr="009972A0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9972A0" w:rsidRPr="009972A0" w14:paraId="77AEAC24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167AE3" w:rsidRPr="009972A0" w:rsidRDefault="00167AE3" w:rsidP="00167AE3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1FC47" w14:textId="77777777" w:rsidR="00167AE3" w:rsidRPr="009972A0" w:rsidRDefault="00167AE3" w:rsidP="00167AE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Wiedza na temat molekularnych podstaw funkcjonowania organizmów roślinnych rozwinęła się w ciągu ostatniego półwiecza w sposób bezprecedensowy w dziejach nauki. Nastąpił rewolucyjny rozwój technik i narzędzi molekularnych co doprowadziło do wielu odkryć, m.in. w dziedzinie biologii rozwoju. Celem wykładów jest dostarczenie studentom aktualnej wiedzy o tym jak informacja genetyczna i epigenetyczna jest przetwarzana na określony program rozwojowy. Tytułem wstępu przedstawiane są narzędzia wykorzystywane współcześnie w badaniach genetyki rozwoju – organizmy modelowe, mutanty rozwojowe, bazy danych i banki genów. Omawiane są podstawowe procesy komórkowe i różne sposoby ich regulacji prowadzące do zmian morfogenetycznych (regulacja transkrypcji, transkrypcyjne i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potranskrypcyjne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wyciszanie genów, programowana śmierć komórki, przekazywanie sygnałów, regulacja cyklu komórkowego i zaangażowanie ściany komórkowej). Głównym jednak schematem przekazywania informacji jest omawianie poszczególnych procesów rozwojowych: embriogenezy, morfogenezy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merystemów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i powstających z nich organów – korzenia i pędów, morfogenezy kwiatów i indukcji kwitnienia</w:t>
            </w:r>
          </w:p>
          <w:p w14:paraId="377865A1" w14:textId="77777777" w:rsidR="00167AE3" w:rsidRPr="009972A0" w:rsidRDefault="00167AE3" w:rsidP="00167AE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Tematyka wykładów: Genomika roślin w procesach rozwojowych. Projekty poznania genomów.  Organizmy modelowe. Wykorzystanie mutantów rozwojowych. Sposoby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mutagenezy.i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typy mutacji. Terminy: „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reverse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genetics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>” i „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forward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genetics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”. Pułapki na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promotory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, pułapki na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enhancery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. Banki nasion mutantów i korzystanie z nich. Izolowanie genów uczestniczących w rozwoju na podstawie ich zróżnicowanej ekspresji. Izolowanie genów z mutantów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insercyjnych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i punktowych. Regulacja transkrypcyjna i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potranskrypcyjna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w procesach rozwojowych. Ewolucja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wielokomórkowości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u roślin.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Ponadkomórkowa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budowa roślin wyższych. Rola plazmodesmów. Genetyczna regulacja budowy kwiatu. Model ABCE. Białka MADS-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box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>. Genetyka indukcji kwitnienia. Genetyczna regulacja embriogenezy. Mutanty zarodkowe. Embriogeneza somatyczna. Genomowe piętno rodzicielskie u roślin. Budowa merystemu wierzchołkowego pędu, jego powstawanie i funkcjonowanie. Udział hormonów roślinnych w rozwoju, kaskady przekazywania sygnałów. Polarny transport auksyn. Etylen i jego receptory. Morfogeneza korzenia. Wzór radialny budowy korzenia. Genetyczna regulacja tworzenia włośników. Udział ściany komórkowej w morfogenezie. Programowana śmierć komórki w procesach rozwojowych. Regulacja genów cyklu komórkowego</w:t>
            </w:r>
          </w:p>
        </w:tc>
      </w:tr>
      <w:tr w:rsidR="009972A0" w:rsidRPr="009972A0" w14:paraId="65C99590" w14:textId="77777777" w:rsidTr="4AC69A16">
        <w:trPr>
          <w:trHeight w:val="36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167AE3" w:rsidRPr="009972A0" w:rsidRDefault="00167AE3" w:rsidP="00167AE3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DE29D" w14:textId="77777777" w:rsidR="00167AE3" w:rsidRPr="009972A0" w:rsidRDefault="00076314" w:rsidP="000763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wykład </w:t>
            </w:r>
            <w:r w:rsidR="00167AE3" w:rsidRPr="009972A0">
              <w:rPr>
                <w:sz w:val="16"/>
                <w:szCs w:val="16"/>
              </w:rPr>
              <w:t>…………………………………………………………………;  liczba godzin .</w:t>
            </w:r>
            <w:r w:rsidRPr="009972A0">
              <w:rPr>
                <w:sz w:val="16"/>
                <w:szCs w:val="16"/>
              </w:rPr>
              <w:t>30</w:t>
            </w:r>
            <w:r w:rsidR="00167AE3" w:rsidRPr="009972A0">
              <w:rPr>
                <w:sz w:val="16"/>
                <w:szCs w:val="16"/>
              </w:rPr>
              <w:t xml:space="preserve">......;  </w:t>
            </w:r>
          </w:p>
        </w:tc>
      </w:tr>
      <w:tr w:rsidR="009972A0" w:rsidRPr="009972A0" w14:paraId="2A183098" w14:textId="77777777" w:rsidTr="4AC69A16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1A07C" w14:textId="4D09D90B" w:rsidR="00076314" w:rsidRPr="009972A0" w:rsidRDefault="00076314" w:rsidP="313C8F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Wykład – prezentacja multimedialna, praca własna nad wybranymi aspektami genetyki rozwoju, przygotowanie prezentacji nt. wybranych publikacji, dyskusja, konsultacje</w:t>
            </w:r>
            <w:r w:rsidR="453EF02A" w:rsidRPr="009972A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242DD03" w14:textId="46D63844" w:rsidR="00076314" w:rsidRPr="009972A0" w:rsidRDefault="453EF02A" w:rsidP="313C8F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  <w:p w14:paraId="485848D0" w14:textId="5864CAD9" w:rsidR="00076314" w:rsidRPr="009972A0" w:rsidRDefault="00076314" w:rsidP="313C8F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2A0" w:rsidRPr="009972A0" w14:paraId="6FAF1047" w14:textId="77777777" w:rsidTr="4AC69A1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0EB15" w14:textId="77777777" w:rsidR="00076314" w:rsidRPr="009972A0" w:rsidRDefault="00076314" w:rsidP="000763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Wymagania formalne </w:t>
            </w:r>
          </w:p>
          <w:p w14:paraId="2A22B09E" w14:textId="77777777" w:rsidR="00076314" w:rsidRPr="009972A0" w:rsidRDefault="00076314" w:rsidP="000763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genetyka, biologia molekularna, botanika</w:t>
            </w:r>
          </w:p>
          <w:p w14:paraId="2D9C376E" w14:textId="77777777" w:rsidR="00076314" w:rsidRPr="009972A0" w:rsidRDefault="00076314" w:rsidP="000763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Założenia wstępne</w:t>
            </w:r>
          </w:p>
          <w:p w14:paraId="70EAAD98" w14:textId="77777777" w:rsidR="00076314" w:rsidRPr="009972A0" w:rsidRDefault="00076314" w:rsidP="000763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Student posiada wiedzę z zakresu podstaw funkcjonowania genów, podstaw anatomii roślin, sposobów dziedziczenia cech, oraz teoretyczna znajomość podstawowych technik eksperymentalnych w biologii molekularnej</w:t>
            </w:r>
          </w:p>
        </w:tc>
      </w:tr>
      <w:tr w:rsidR="009972A0" w:rsidRPr="009972A0" w14:paraId="0A558B89" w14:textId="77777777" w:rsidTr="4AC69A16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076314" w:rsidRPr="009972A0" w:rsidRDefault="00076314" w:rsidP="00076314">
            <w:pPr>
              <w:spacing w:line="240" w:lineRule="auto"/>
              <w:rPr>
                <w:bCs/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076314" w:rsidRPr="009972A0" w:rsidRDefault="00076314" w:rsidP="009771DC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Wiedza:</w:t>
            </w:r>
          </w:p>
          <w:p w14:paraId="29C68EA1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W1 Rozumie systemowe  postrzeganie procesów rozwojowych</w:t>
            </w:r>
          </w:p>
          <w:p w14:paraId="3A0FB7AD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W2 Zna główne mechanizmy molekularne i komórkowe w  procesach rozwojowych u rośli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>n</w:t>
            </w:r>
          </w:p>
          <w:p w14:paraId="0A0DA999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W3 Zna podstawowe geny zaangażowane w regulację morfogenezy</w:t>
            </w:r>
          </w:p>
          <w:p w14:paraId="7160C780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W4 Zna podstawowe źródłach informacji nt. mutantów rozwojowych. </w:t>
            </w:r>
          </w:p>
          <w:p w14:paraId="3269938A" w14:textId="77777777" w:rsidR="00076314" w:rsidRPr="009972A0" w:rsidRDefault="009771DC" w:rsidP="009771D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W5 Zna podstawowe metody weryfikacji hipotez dot. zmian </w:t>
            </w:r>
            <w:r w:rsidRPr="009972A0">
              <w:rPr>
                <w:rFonts w:ascii="Arial" w:hAnsi="Arial" w:cs="Arial"/>
                <w:sz w:val="16"/>
                <w:szCs w:val="16"/>
              </w:rPr>
              <w:lastRenderedPageBreak/>
              <w:t>rozwojowych</w:t>
            </w:r>
          </w:p>
        </w:tc>
        <w:tc>
          <w:tcPr>
            <w:tcW w:w="2730" w:type="dxa"/>
            <w:gridSpan w:val="3"/>
          </w:tcPr>
          <w:p w14:paraId="0F58FAE9" w14:textId="77777777" w:rsidR="00076314" w:rsidRPr="009972A0" w:rsidRDefault="00076314" w:rsidP="009771DC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lastRenderedPageBreak/>
              <w:t>Umiejętności:</w:t>
            </w:r>
          </w:p>
          <w:p w14:paraId="2883FDF2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U1 Potrafi postawić trafne hipotezy dot. zmian rozwojowych </w:t>
            </w:r>
          </w:p>
          <w:p w14:paraId="7A9A7CF1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U2 Potrafi powiązać zmiany fenotypowe z zaburzeniem procesów rozwojowych</w:t>
            </w:r>
          </w:p>
          <w:p w14:paraId="4F8E1753" w14:textId="77777777" w:rsidR="00076314" w:rsidRPr="009972A0" w:rsidRDefault="009771DC" w:rsidP="009771D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U3 Potrafi zidentyfikować główne cele i hipotezy publikacji naukowych z zakresu genetyki rozwoju</w:t>
            </w:r>
          </w:p>
        </w:tc>
        <w:tc>
          <w:tcPr>
            <w:tcW w:w="2730" w:type="dxa"/>
            <w:gridSpan w:val="4"/>
          </w:tcPr>
          <w:p w14:paraId="489FDC0A" w14:textId="77777777" w:rsidR="00076314" w:rsidRPr="009972A0" w:rsidRDefault="00076314" w:rsidP="009771DC">
            <w:pPr>
              <w:spacing w:line="240" w:lineRule="auto"/>
              <w:rPr>
                <w:bCs/>
                <w:sz w:val="16"/>
                <w:szCs w:val="16"/>
              </w:rPr>
            </w:pPr>
            <w:r w:rsidRPr="009972A0">
              <w:rPr>
                <w:bCs/>
                <w:sz w:val="16"/>
                <w:szCs w:val="16"/>
              </w:rPr>
              <w:t>Kompetencje:</w:t>
            </w:r>
          </w:p>
          <w:p w14:paraId="0D0B940D" w14:textId="77777777" w:rsidR="00076314" w:rsidRPr="009972A0" w:rsidRDefault="00076314" w:rsidP="009771D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972A0" w:rsidRPr="009972A0" w14:paraId="04B77D7D" w14:textId="77777777" w:rsidTr="4AC69A16">
        <w:trPr>
          <w:trHeight w:val="686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D660610" w14:textId="174D220D" w:rsidR="00076314" w:rsidRPr="009972A0" w:rsidRDefault="00076314" w:rsidP="313C8F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Egzamin pisemny (test) - efekty </w:t>
            </w:r>
            <w:r w:rsidR="009771DC" w:rsidRPr="009972A0">
              <w:rPr>
                <w:rFonts w:ascii="Arial" w:hAnsi="Arial" w:cs="Arial"/>
                <w:sz w:val="16"/>
                <w:szCs w:val="16"/>
              </w:rPr>
              <w:t>W1-5, U1, U2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; prezentacje studentów – efekty  </w:t>
            </w:r>
            <w:r w:rsidR="009771DC" w:rsidRPr="009972A0">
              <w:rPr>
                <w:rFonts w:ascii="Arial" w:hAnsi="Arial" w:cs="Arial"/>
                <w:sz w:val="16"/>
                <w:szCs w:val="16"/>
              </w:rPr>
              <w:t>W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9771DC" w:rsidRPr="009972A0">
              <w:rPr>
                <w:rFonts w:ascii="Arial" w:hAnsi="Arial" w:cs="Arial"/>
                <w:sz w:val="16"/>
                <w:szCs w:val="16"/>
              </w:rPr>
              <w:t>W4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771DC" w:rsidRPr="009972A0">
              <w:rPr>
                <w:rFonts w:ascii="Arial" w:hAnsi="Arial" w:cs="Arial"/>
                <w:sz w:val="16"/>
                <w:szCs w:val="16"/>
              </w:rPr>
              <w:t>W5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771DC" w:rsidRPr="009972A0">
              <w:rPr>
                <w:rFonts w:ascii="Arial" w:hAnsi="Arial" w:cs="Arial"/>
                <w:sz w:val="16"/>
                <w:szCs w:val="16"/>
              </w:rPr>
              <w:t>U3</w:t>
            </w:r>
            <w:r w:rsidRPr="009972A0">
              <w:rPr>
                <w:rFonts w:ascii="Arial" w:hAnsi="Arial" w:cs="Arial"/>
                <w:sz w:val="16"/>
                <w:szCs w:val="16"/>
              </w:rPr>
              <w:t>; aktywność potwierdzona</w:t>
            </w:r>
            <w:r w:rsidR="009771DC" w:rsidRPr="009972A0">
              <w:rPr>
                <w:rFonts w:ascii="Arial" w:hAnsi="Arial" w:cs="Arial"/>
                <w:sz w:val="16"/>
                <w:szCs w:val="16"/>
              </w:rPr>
              <w:t xml:space="preserve"> konspektem wypowiedzi – wszystkie efekty</w:t>
            </w:r>
            <w:r w:rsidR="59906C0C" w:rsidRPr="009972A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28B71B5" w14:textId="71E7E6CC" w:rsidR="00076314" w:rsidRPr="009972A0" w:rsidRDefault="59906C0C" w:rsidP="313C8F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</w:tc>
      </w:tr>
      <w:tr w:rsidR="009972A0" w:rsidRPr="009972A0" w14:paraId="0A9958E7" w14:textId="77777777" w:rsidTr="4AC69A16">
        <w:trPr>
          <w:trHeight w:val="41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7BC53A9" w14:textId="6B913934" w:rsidR="00076314" w:rsidRPr="009972A0" w:rsidRDefault="00076314" w:rsidP="313C8F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Imienna karta oceny studenta, ocenione testy zaliczeniowe, prezentacje w wersji cyfrowej</w:t>
            </w:r>
          </w:p>
          <w:p w14:paraId="07A43DE3" w14:textId="207A6506" w:rsidR="00076314" w:rsidRPr="009972A0" w:rsidRDefault="31C72909" w:rsidP="313C8F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</w:tc>
      </w:tr>
      <w:tr w:rsidR="009972A0" w:rsidRPr="009972A0" w14:paraId="2E501EB5" w14:textId="77777777" w:rsidTr="4AC69A16">
        <w:trPr>
          <w:trHeight w:val="418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076314" w:rsidRPr="009972A0" w:rsidRDefault="00076314" w:rsidP="000763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9972A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3FE365FB" w14:textId="77777777" w:rsidR="00076314" w:rsidRPr="009972A0" w:rsidRDefault="00076314" w:rsidP="000763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Test pisemny 70%</w:t>
            </w:r>
          </w:p>
          <w:p w14:paraId="3A34D6F4" w14:textId="77777777" w:rsidR="00076314" w:rsidRPr="009972A0" w:rsidRDefault="00076314" w:rsidP="000763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Prezentacje i odpowiedzi na pytania po niej 30%</w:t>
            </w:r>
          </w:p>
        </w:tc>
      </w:tr>
      <w:tr w:rsidR="009972A0" w:rsidRPr="009972A0" w14:paraId="58064FF5" w14:textId="77777777" w:rsidTr="4AC69A16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972A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2613D0F" w14:textId="77777777" w:rsidR="00076314" w:rsidRPr="009972A0" w:rsidRDefault="00076314" w:rsidP="000763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>sale dydaktyczne</w:t>
            </w:r>
          </w:p>
        </w:tc>
      </w:tr>
      <w:tr w:rsidR="009972A0" w:rsidRPr="009972A0" w14:paraId="50FA3C19" w14:textId="77777777" w:rsidTr="4AC69A16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Literatura podstawowa i uzupełniająca:</w:t>
            </w:r>
          </w:p>
          <w:p w14:paraId="6DFD7969" w14:textId="77777777" w:rsidR="00076314" w:rsidRPr="009972A0" w:rsidRDefault="00076314" w:rsidP="00076314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972A0">
              <w:rPr>
                <w:sz w:val="16"/>
                <w:szCs w:val="16"/>
              </w:rPr>
              <w:t>1.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artykuły naukowe i folie z wykładów udostępniane studentom na stronie WWW: </w:t>
            </w:r>
            <w:hyperlink r:id="rId7" w:history="1">
              <w:r w:rsidRPr="009972A0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http://marcin_filipecki.users.sggw.pl/filipecki_dydaktyka.htm</w:t>
              </w:r>
            </w:hyperlink>
            <w:r w:rsidRPr="009972A0">
              <w:rPr>
                <w:rFonts w:ascii="Arial" w:hAnsi="Arial" w:cs="Arial"/>
                <w:b/>
                <w:sz w:val="16"/>
                <w:szCs w:val="16"/>
              </w:rPr>
              <w:t xml:space="preserve">; </w:t>
            </w:r>
          </w:p>
          <w:p w14:paraId="2EEC5640" w14:textId="77777777" w:rsidR="00076314" w:rsidRPr="009972A0" w:rsidRDefault="00076314" w:rsidP="000763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9972A0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  <w:lang w:val="en-US"/>
              </w:rPr>
              <w:t>Podstawy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Biologii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  <w:lang w:val="en-US"/>
              </w:rPr>
              <w:t>Komórki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  <w:lang w:val="en-US"/>
              </w:rPr>
              <w:t>. (2005) B. Alberts</w:t>
            </w:r>
            <w:r w:rsidRPr="009972A0">
              <w:rPr>
                <w:rFonts w:ascii="Arial" w:hAnsi="Arial" w:cs="Arial"/>
                <w:sz w:val="16"/>
                <w:szCs w:val="16"/>
                <w:lang w:val="en-US"/>
              </w:rPr>
              <w:t xml:space="preserve">, D. Bray, K. Hopkin, A Johnson, J. Lewis, M. Raff, K. Roberts, P. Walter.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PWN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Warszawa; </w:t>
            </w:r>
          </w:p>
          <w:p w14:paraId="3B8EE03B" w14:textId="77777777" w:rsidR="00076314" w:rsidRPr="009972A0" w:rsidRDefault="00076314" w:rsidP="000763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Fizjologia roślin (2002) Jana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</w:rPr>
              <w:t>Kopcewicz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 i Stanisław Lewak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(red.), Wydawnictwo Naukowe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PWN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Warszawa; </w:t>
            </w:r>
          </w:p>
          <w:p w14:paraId="7CC7A37A" w14:textId="77777777" w:rsidR="00076314" w:rsidRPr="009972A0" w:rsidRDefault="00076314" w:rsidP="000763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Biologia roślin. Krótkie wykłady (2003)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Tytuł oryginalny: Instant Notes in Plant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Biology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A.J. Lack, D.E. Evans Tłumaczenie: Przekład zbiorowy pod redakcją Przemysława Wojtaszka i Adama Woźnego, Seria: Krótkie Wykłady, Wydawnictwo Naukowe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PWN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Warszawa; </w:t>
            </w:r>
          </w:p>
          <w:p w14:paraId="02A4BFBA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Biologia rozwoju. Krótkie wykłady (2003)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R.M. </w:t>
            </w:r>
            <w:proofErr w:type="spellStart"/>
            <w:r w:rsidRPr="009972A0">
              <w:rPr>
                <w:rFonts w:ascii="Arial" w:hAnsi="Arial" w:cs="Arial"/>
                <w:sz w:val="16"/>
                <w:szCs w:val="16"/>
              </w:rPr>
              <w:t>Twyman</w:t>
            </w:r>
            <w:proofErr w:type="spellEnd"/>
            <w:r w:rsidRPr="009972A0">
              <w:rPr>
                <w:rFonts w:ascii="Arial" w:hAnsi="Arial" w:cs="Arial"/>
                <w:sz w:val="16"/>
                <w:szCs w:val="16"/>
              </w:rPr>
              <w:t xml:space="preserve"> Seria: Krótkie Wykłady, Wydawnictwo Naukowe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PWN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Warszawa;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Podstawy Biologii Komórki Roślinnej. Tom I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</w:rPr>
              <w:t>i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 II. 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Praca zbiorowa pod redakcją P. Wojtaszka, </w:t>
            </w:r>
            <w:r w:rsidRPr="009972A0">
              <w:rPr>
                <w:rFonts w:ascii="Arial" w:hAnsi="Arial" w:cs="Arial"/>
                <w:bCs/>
                <w:sz w:val="16"/>
                <w:szCs w:val="16"/>
              </w:rPr>
              <w:t>A. Woźnego, L. Ratajczaka (red.). 2006</w:t>
            </w:r>
            <w:r w:rsidRPr="009972A0">
              <w:rPr>
                <w:rFonts w:ascii="Arial" w:hAnsi="Arial" w:cs="Arial"/>
                <w:sz w:val="16"/>
                <w:szCs w:val="16"/>
              </w:rPr>
              <w:t xml:space="preserve">. Wydawnictwo Naukowe </w:t>
            </w:r>
            <w:proofErr w:type="spellStart"/>
            <w:r w:rsidRPr="009972A0">
              <w:rPr>
                <w:rFonts w:ascii="Arial" w:hAnsi="Arial" w:cs="Arial"/>
                <w:bCs/>
                <w:sz w:val="16"/>
                <w:szCs w:val="16"/>
              </w:rPr>
              <w:t>Uniw</w:t>
            </w:r>
            <w:proofErr w:type="spellEnd"/>
            <w:r w:rsidRPr="009972A0">
              <w:rPr>
                <w:rFonts w:ascii="Arial" w:hAnsi="Arial" w:cs="Arial"/>
                <w:bCs/>
                <w:sz w:val="16"/>
                <w:szCs w:val="16"/>
              </w:rPr>
              <w:t>. A. Mickiewicza</w:t>
            </w:r>
            <w:r w:rsidRPr="009972A0">
              <w:rPr>
                <w:rFonts w:ascii="Arial" w:hAnsi="Arial" w:cs="Arial"/>
                <w:sz w:val="16"/>
                <w:szCs w:val="16"/>
              </w:rPr>
              <w:t>, Poznań</w:t>
            </w:r>
          </w:p>
          <w:p w14:paraId="0E27B00A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972A0" w:rsidRPr="009972A0" w14:paraId="14B14E7F" w14:textId="77777777" w:rsidTr="4AC69A16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972A0">
              <w:rPr>
                <w:sz w:val="16"/>
                <w:szCs w:val="16"/>
              </w:rPr>
              <w:t>UWAGI</w:t>
            </w:r>
          </w:p>
          <w:p w14:paraId="60061E4C" w14:textId="77777777" w:rsidR="00076314" w:rsidRPr="009972A0" w:rsidRDefault="00076314" w:rsidP="0007631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076314" w:rsidRPr="009972A0" w:rsidRDefault="00076314" w:rsidP="00076314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076314" w:rsidRPr="009972A0" w:rsidRDefault="00076314" w:rsidP="000763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ED11F9" w:rsidRPr="009972A0" w:rsidRDefault="00ED11F9" w:rsidP="00ED11F9">
      <w:pPr>
        <w:rPr>
          <w:sz w:val="16"/>
        </w:rPr>
      </w:pPr>
      <w:r w:rsidRPr="009972A0">
        <w:rPr>
          <w:sz w:val="16"/>
        </w:rPr>
        <w:br/>
      </w:r>
    </w:p>
    <w:p w14:paraId="20378DA0" w14:textId="77777777" w:rsidR="00ED11F9" w:rsidRPr="009972A0" w:rsidRDefault="00ED11F9" w:rsidP="00ED11F9">
      <w:pPr>
        <w:rPr>
          <w:sz w:val="16"/>
        </w:rPr>
      </w:pPr>
      <w:r w:rsidRPr="009972A0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972A0" w:rsidRPr="009972A0" w14:paraId="654AE82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9972A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9972A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9972A0">
              <w:rPr>
                <w:bCs/>
                <w:sz w:val="18"/>
                <w:szCs w:val="18"/>
              </w:rPr>
              <w:t xml:space="preserve"> dla zajęć</w:t>
            </w:r>
            <w:r w:rsidRPr="009972A0">
              <w:rPr>
                <w:bCs/>
                <w:sz w:val="18"/>
                <w:szCs w:val="18"/>
              </w:rPr>
              <w:t xml:space="preserve"> efektów </w:t>
            </w:r>
            <w:r w:rsidR="008F7E6F" w:rsidRPr="009972A0">
              <w:rPr>
                <w:bCs/>
                <w:sz w:val="18"/>
                <w:szCs w:val="18"/>
              </w:rPr>
              <w:t>uczenia się</w:t>
            </w:r>
            <w:r w:rsidRPr="009972A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A28DA0F" w14:textId="77777777" w:rsidR="00ED11F9" w:rsidRPr="009972A0" w:rsidRDefault="003C7806" w:rsidP="006478A0">
            <w:pPr>
              <w:rPr>
                <w:b/>
                <w:bCs/>
                <w:sz w:val="18"/>
                <w:szCs w:val="18"/>
              </w:rPr>
            </w:pPr>
            <w:r w:rsidRPr="009972A0">
              <w:rPr>
                <w:b/>
                <w:bCs/>
                <w:sz w:val="18"/>
                <w:szCs w:val="18"/>
              </w:rPr>
              <w:t>58</w:t>
            </w:r>
            <w:r w:rsidR="00ED11F9" w:rsidRPr="009972A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9972A0" w:rsidRPr="009972A0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9972A0" w:rsidRDefault="00ED11F9" w:rsidP="006478A0">
            <w:pPr>
              <w:rPr>
                <w:bCs/>
                <w:sz w:val="18"/>
                <w:szCs w:val="18"/>
              </w:rPr>
            </w:pPr>
            <w:r w:rsidRPr="009972A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9972A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9972A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9972A0" w:rsidRDefault="003C7806" w:rsidP="006478A0">
            <w:pPr>
              <w:rPr>
                <w:b/>
                <w:bCs/>
                <w:sz w:val="18"/>
                <w:szCs w:val="18"/>
              </w:rPr>
            </w:pPr>
            <w:r w:rsidRPr="009972A0">
              <w:rPr>
                <w:b/>
                <w:bCs/>
                <w:sz w:val="18"/>
                <w:szCs w:val="18"/>
              </w:rPr>
              <w:t>1,5</w:t>
            </w:r>
            <w:r w:rsidR="00ED11F9" w:rsidRPr="009972A0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9972A0" w:rsidRDefault="00ED11F9" w:rsidP="00ED11F9"/>
    <w:p w14:paraId="7A88CB3D" w14:textId="77777777" w:rsidR="00ED11F9" w:rsidRPr="009972A0" w:rsidRDefault="00ED11F9" w:rsidP="00ED11F9">
      <w:pPr>
        <w:rPr>
          <w:sz w:val="16"/>
        </w:rPr>
      </w:pPr>
      <w:r w:rsidRPr="009972A0">
        <w:rPr>
          <w:sz w:val="18"/>
        </w:rPr>
        <w:t xml:space="preserve">Tabela zgodności kierunkowych efektów </w:t>
      </w:r>
      <w:r w:rsidR="00EE4F54" w:rsidRPr="009972A0">
        <w:rPr>
          <w:sz w:val="18"/>
        </w:rPr>
        <w:t>uczenia się</w:t>
      </w:r>
      <w:r w:rsidRPr="009972A0">
        <w:rPr>
          <w:sz w:val="18"/>
        </w:rPr>
        <w:t xml:space="preserve"> z efektami przedmiotu:</w:t>
      </w:r>
    </w:p>
    <w:p w14:paraId="45FB0818" w14:textId="77777777" w:rsidR="00ED11F9" w:rsidRPr="009972A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972A0" w:rsidRPr="009972A0" w14:paraId="7FEC6EF4" w14:textId="77777777" w:rsidTr="0093211F">
        <w:tc>
          <w:tcPr>
            <w:tcW w:w="1547" w:type="dxa"/>
          </w:tcPr>
          <w:p w14:paraId="1505A565" w14:textId="77777777" w:rsidR="0093211F" w:rsidRPr="009972A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972A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9972A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972A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9972A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9972A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9972A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9972A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9972A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972A0" w:rsidRPr="009972A0" w14:paraId="1E7364D8" w14:textId="77777777" w:rsidTr="0093211F">
        <w:tc>
          <w:tcPr>
            <w:tcW w:w="1547" w:type="dxa"/>
          </w:tcPr>
          <w:p w14:paraId="4A686B96" w14:textId="77777777" w:rsidR="0093211F" w:rsidRPr="009972A0" w:rsidRDefault="0093211F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2E74B55" w14:textId="77777777" w:rsidR="0093211F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>Rozumie systemowe  postrzeganie procesów rozwojowych</w:t>
            </w:r>
          </w:p>
          <w:p w14:paraId="7110C8C4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>Zna główne mechanizmy molekularne i komórkowe w  procesach rozwojowych u rośli</w:t>
            </w:r>
            <w:r w:rsidR="00BE3E9D" w:rsidRPr="009972A0">
              <w:rPr>
                <w:rFonts w:ascii="Arial" w:hAnsi="Arial" w:cs="Arial"/>
                <w:bCs/>
                <w:sz w:val="16"/>
                <w:szCs w:val="16"/>
              </w:rPr>
              <w:t>n</w:t>
            </w:r>
          </w:p>
          <w:p w14:paraId="55ACA560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>Zna podstawowe geny zaangażowane w regulację morfogenezy</w:t>
            </w:r>
          </w:p>
          <w:p w14:paraId="54195996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 xml:space="preserve">Zna podstawowe źródłach informacji nt. mutantów rozwojowych. </w:t>
            </w:r>
          </w:p>
          <w:p w14:paraId="43576643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W5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>Zna podstawowe metody weryfikacji hipotez dot. zmian rozwojowych</w:t>
            </w:r>
          </w:p>
        </w:tc>
        <w:tc>
          <w:tcPr>
            <w:tcW w:w="3001" w:type="dxa"/>
          </w:tcPr>
          <w:p w14:paraId="79569C6D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771DC" w:rsidRPr="009972A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7334285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K_W03 </w:t>
            </w:r>
          </w:p>
          <w:p w14:paraId="2C5B2A44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771DC" w:rsidRPr="009972A0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0713699F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223BB374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049F31CB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B778152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B20A0C" w14:textId="77777777" w:rsidR="009771DC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3128261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972A0" w:rsidRPr="009972A0" w14:paraId="038F3A08" w14:textId="77777777" w:rsidTr="0093211F">
        <w:tc>
          <w:tcPr>
            <w:tcW w:w="1547" w:type="dxa"/>
          </w:tcPr>
          <w:p w14:paraId="2E10539F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00F73C0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 xml:space="preserve">Potrafi postawić trafne hipotezy dot. zmian rozwojowych </w:t>
            </w:r>
          </w:p>
          <w:p w14:paraId="611E2F58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>Potrafi powiązać zmiany fenotypowe z zaburzeniem procesów rozwojowych</w:t>
            </w:r>
          </w:p>
          <w:p w14:paraId="00C4CB3F" w14:textId="77777777" w:rsidR="00BE3E9D" w:rsidRPr="009972A0" w:rsidRDefault="00C6236B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="00BE3E9D" w:rsidRPr="009972A0">
              <w:rPr>
                <w:rFonts w:ascii="Arial" w:hAnsi="Arial" w:cs="Arial"/>
                <w:sz w:val="16"/>
                <w:szCs w:val="16"/>
              </w:rPr>
              <w:t>Potrafi zidentyfikować główne cele i hipotezy publikacji naukowych z zakresu genetyki rozwoju</w:t>
            </w:r>
          </w:p>
        </w:tc>
        <w:tc>
          <w:tcPr>
            <w:tcW w:w="3001" w:type="dxa"/>
          </w:tcPr>
          <w:p w14:paraId="5E6EAEE4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28A130F8" w14:textId="77777777" w:rsidR="009771DC" w:rsidRPr="009972A0" w:rsidRDefault="009771DC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379D8764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="009771DC" w:rsidRPr="009972A0">
              <w:rPr>
                <w:rFonts w:ascii="Arial" w:hAnsi="Arial" w:cs="Arial"/>
                <w:bCs/>
                <w:sz w:val="16"/>
                <w:szCs w:val="16"/>
              </w:rPr>
              <w:t>_U18</w:t>
            </w:r>
          </w:p>
        </w:tc>
        <w:tc>
          <w:tcPr>
            <w:tcW w:w="1381" w:type="dxa"/>
          </w:tcPr>
          <w:p w14:paraId="78E884CA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972A0" w:rsidRPr="009972A0" w14:paraId="469CE9AA" w14:textId="77777777" w:rsidTr="0093211F">
        <w:tc>
          <w:tcPr>
            <w:tcW w:w="1547" w:type="dxa"/>
          </w:tcPr>
          <w:p w14:paraId="50C75A79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72A0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2486C05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101652C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B99056E" w14:textId="77777777" w:rsidR="00BE3E9D" w:rsidRPr="009972A0" w:rsidRDefault="00BE3E9D" w:rsidP="009771D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299C43A" w14:textId="77777777" w:rsidR="0093211F" w:rsidRPr="009972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9972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972A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972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972A0">
        <w:rPr>
          <w:rFonts w:asciiTheme="minorHAnsi" w:hAnsiTheme="minorHAnsi" w:cs="Times New Roman"/>
          <w:color w:val="auto"/>
          <w:sz w:val="20"/>
          <w:szCs w:val="20"/>
        </w:rPr>
        <w:lastRenderedPageBreak/>
        <w:t>3 – </w:t>
      </w:r>
      <w:r w:rsidR="009B21A4" w:rsidRPr="009972A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972A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972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972A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9972A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972A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972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972A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DDBEF00" w14:textId="77777777" w:rsidR="00B2721F" w:rsidRPr="009972A0" w:rsidRDefault="00B2721F"/>
    <w:sectPr w:rsidR="00B2721F" w:rsidRPr="009972A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84B4D" w14:textId="77777777" w:rsidR="0082735C" w:rsidRDefault="0082735C" w:rsidP="002C0CA5">
      <w:pPr>
        <w:spacing w:line="240" w:lineRule="auto"/>
      </w:pPr>
      <w:r>
        <w:separator/>
      </w:r>
    </w:p>
  </w:endnote>
  <w:endnote w:type="continuationSeparator" w:id="0">
    <w:p w14:paraId="3DD23036" w14:textId="77777777" w:rsidR="0082735C" w:rsidRDefault="0082735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F5136" w14:textId="77777777" w:rsidR="0082735C" w:rsidRDefault="0082735C" w:rsidP="002C0CA5">
      <w:pPr>
        <w:spacing w:line="240" w:lineRule="auto"/>
      </w:pPr>
      <w:r>
        <w:separator/>
      </w:r>
    </w:p>
  </w:footnote>
  <w:footnote w:type="continuationSeparator" w:id="0">
    <w:p w14:paraId="26BDF659" w14:textId="77777777" w:rsidR="0082735C" w:rsidRDefault="0082735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1NLU0NzEwMDRQ0lEKTi0uzszPAykwrAUAyloCICwAAAA="/>
  </w:docVars>
  <w:rsids>
    <w:rsidRoot w:val="00ED11F9"/>
    <w:rsid w:val="00076314"/>
    <w:rsid w:val="000834BC"/>
    <w:rsid w:val="000C4232"/>
    <w:rsid w:val="001173F6"/>
    <w:rsid w:val="00167AE3"/>
    <w:rsid w:val="00207BBF"/>
    <w:rsid w:val="002C0CA5"/>
    <w:rsid w:val="00341D25"/>
    <w:rsid w:val="0036131B"/>
    <w:rsid w:val="003B680D"/>
    <w:rsid w:val="003C7806"/>
    <w:rsid w:val="00455A0E"/>
    <w:rsid w:val="00477A16"/>
    <w:rsid w:val="004F5168"/>
    <w:rsid w:val="005517C0"/>
    <w:rsid w:val="00564842"/>
    <w:rsid w:val="006674DC"/>
    <w:rsid w:val="006A4FE4"/>
    <w:rsid w:val="006C5EA5"/>
    <w:rsid w:val="006C766B"/>
    <w:rsid w:val="00703661"/>
    <w:rsid w:val="0072568B"/>
    <w:rsid w:val="00735F91"/>
    <w:rsid w:val="007B15AA"/>
    <w:rsid w:val="007D736E"/>
    <w:rsid w:val="0082735C"/>
    <w:rsid w:val="00827E4E"/>
    <w:rsid w:val="00860FAB"/>
    <w:rsid w:val="008C5679"/>
    <w:rsid w:val="008E2845"/>
    <w:rsid w:val="008F7E6F"/>
    <w:rsid w:val="00925376"/>
    <w:rsid w:val="00926AD5"/>
    <w:rsid w:val="0093211F"/>
    <w:rsid w:val="00965A2D"/>
    <w:rsid w:val="00966E0B"/>
    <w:rsid w:val="009771DC"/>
    <w:rsid w:val="009972A0"/>
    <w:rsid w:val="009B21A4"/>
    <w:rsid w:val="009E1CD7"/>
    <w:rsid w:val="009E71F1"/>
    <w:rsid w:val="00A43564"/>
    <w:rsid w:val="00AD0966"/>
    <w:rsid w:val="00B24D45"/>
    <w:rsid w:val="00B2721F"/>
    <w:rsid w:val="00BB7308"/>
    <w:rsid w:val="00BE3E9D"/>
    <w:rsid w:val="00C6236B"/>
    <w:rsid w:val="00C715FC"/>
    <w:rsid w:val="00CD0414"/>
    <w:rsid w:val="00D06575"/>
    <w:rsid w:val="00D527B8"/>
    <w:rsid w:val="00ED11F9"/>
    <w:rsid w:val="00EE4F54"/>
    <w:rsid w:val="00EF42BE"/>
    <w:rsid w:val="00F17173"/>
    <w:rsid w:val="00FB2DB7"/>
    <w:rsid w:val="023522EB"/>
    <w:rsid w:val="05AF5381"/>
    <w:rsid w:val="074EFD6F"/>
    <w:rsid w:val="0DB20940"/>
    <w:rsid w:val="199659FD"/>
    <w:rsid w:val="1F86E542"/>
    <w:rsid w:val="238F333B"/>
    <w:rsid w:val="313C8F0D"/>
    <w:rsid w:val="31C72909"/>
    <w:rsid w:val="3A89F8DD"/>
    <w:rsid w:val="427E5F79"/>
    <w:rsid w:val="453EF02A"/>
    <w:rsid w:val="46B521ED"/>
    <w:rsid w:val="4AC69A16"/>
    <w:rsid w:val="504B1834"/>
    <w:rsid w:val="5612C7AD"/>
    <w:rsid w:val="59906C0C"/>
    <w:rsid w:val="5D7AED73"/>
    <w:rsid w:val="6D1ED406"/>
    <w:rsid w:val="72D4F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221E62"/>
  <w15:docId w15:val="{89DF86F1-0A2E-4D55-AC96-23CC6EEE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076314"/>
    <w:rPr>
      <w:rFonts w:ascii="Arial" w:hAnsi="Arial" w:cs="Arial" w:hint="default"/>
      <w:b/>
      <w:bCs/>
      <w:strike w:val="0"/>
      <w:dstrike w:val="0"/>
      <w:color w:val="666633"/>
      <w:sz w:val="11"/>
      <w:szCs w:val="1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rcin_filipecki.users.sggw.pl/filipecki_dydaktyk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1093</Words>
  <Characters>6561</Characters>
  <Application>Microsoft Office Word</Application>
  <DocSecurity>0</DocSecurity>
  <Lines>54</Lines>
  <Paragraphs>15</Paragraphs>
  <ScaleCrop>false</ScaleCrop>
  <Company>Microsoft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14</cp:revision>
  <cp:lastPrinted>2019-03-18T08:34:00Z</cp:lastPrinted>
  <dcterms:created xsi:type="dcterms:W3CDTF">2019-04-15T10:22:00Z</dcterms:created>
  <dcterms:modified xsi:type="dcterms:W3CDTF">2021-09-08T09:22:00Z</dcterms:modified>
</cp:coreProperties>
</file>