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5B401" w14:textId="77777777" w:rsidR="00C42ED4" w:rsidRDefault="00C42ED4" w:rsidP="008C48BB">
      <w:pPr>
        <w:pStyle w:val="Heading"/>
      </w:pPr>
    </w:p>
    <w:tbl>
      <w:tblPr>
        <w:tblpPr w:leftFromText="141" w:rightFromText="141" w:vertAnchor="text" w:horzAnchor="margin" w:tblpX="30" w:tblpY="128"/>
        <w:tblW w:w="10670" w:type="dxa"/>
        <w:tblBorders>
          <w:top w:val="single" w:sz="4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1417"/>
        <w:gridCol w:w="1134"/>
        <w:gridCol w:w="1277"/>
        <w:gridCol w:w="579"/>
        <w:gridCol w:w="979"/>
        <w:gridCol w:w="919"/>
        <w:gridCol w:w="74"/>
        <w:gridCol w:w="1418"/>
        <w:gridCol w:w="351"/>
        <w:gridCol w:w="739"/>
        <w:gridCol w:w="720"/>
      </w:tblGrid>
      <w:tr w:rsidR="00C42ED4" w14:paraId="19B5B406" w14:textId="77777777" w:rsidTr="00D2652F">
        <w:trPr>
          <w:trHeight w:val="405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19B5B402" w14:textId="77777777" w:rsidR="00C42ED4" w:rsidRDefault="00D23648">
            <w:pPr>
              <w:spacing w:line="240" w:lineRule="auto"/>
              <w:rPr>
                <w:rFonts w:ascii="Times New Roman" w:hAnsi="Times New Roman" w:cs="Times New Roman"/>
                <w:b/>
                <w:bCs/>
                <w:color w:val="C0C0C0"/>
              </w:rPr>
            </w:pPr>
            <w:r>
              <w:rPr>
                <w:sz w:val="20"/>
                <w:szCs w:val="20"/>
              </w:rPr>
              <w:t xml:space="preserve">Nazwa zajęć: </w:t>
            </w:r>
          </w:p>
        </w:tc>
        <w:tc>
          <w:tcPr>
            <w:tcW w:w="6731" w:type="dxa"/>
            <w:gridSpan w:val="8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vAlign w:val="center"/>
          </w:tcPr>
          <w:p w14:paraId="19B5B403" w14:textId="77777777" w:rsidR="00C42ED4" w:rsidRPr="00D4561E" w:rsidRDefault="00D2652F" w:rsidP="00D4561E">
            <w:pPr>
              <w:spacing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791FE1">
              <w:rPr>
                <w:rFonts w:ascii="Arial" w:hAnsi="Arial" w:cs="Arial"/>
                <w:sz w:val="20"/>
                <w:szCs w:val="20"/>
              </w:rPr>
              <w:t>Kontrola i sterowanie procesami biotechnologicznymi</w:t>
            </w:r>
          </w:p>
        </w:tc>
        <w:tc>
          <w:tcPr>
            <w:tcW w:w="7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FFFFF"/>
            <w:vAlign w:val="center"/>
          </w:tcPr>
          <w:p w14:paraId="19B5B404" w14:textId="77777777" w:rsidR="00C42ED4" w:rsidRPr="00D4561E" w:rsidRDefault="00D23648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61E">
              <w:rPr>
                <w:rFonts w:ascii="Arial" w:hAnsi="Arial" w:cs="Arial"/>
                <w:b/>
                <w:bCs/>
                <w:sz w:val="20"/>
                <w:szCs w:val="20"/>
              </w:rPr>
              <w:t>ECTS</w:t>
            </w:r>
          </w:p>
        </w:tc>
        <w:tc>
          <w:tcPr>
            <w:tcW w:w="72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F2F2F2" w:themeFill="background1" w:themeFillShade="F2"/>
            <w:vAlign w:val="center"/>
          </w:tcPr>
          <w:p w14:paraId="19B5B405" w14:textId="77777777" w:rsidR="00C42ED4" w:rsidRPr="00D4561E" w:rsidRDefault="008C48BB" w:rsidP="0029070D">
            <w:pPr>
              <w:spacing w:line="24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4561E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29070D">
              <w:rPr>
                <w:rFonts w:ascii="Arial" w:hAnsi="Arial" w:cs="Arial"/>
                <w:b/>
                <w:bCs/>
                <w:sz w:val="20"/>
                <w:szCs w:val="20"/>
              </w:rPr>
              <w:t>3</w:t>
            </w:r>
          </w:p>
        </w:tc>
      </w:tr>
      <w:tr w:rsidR="00C42ED4" w:rsidRPr="00C573CA" w14:paraId="19B5B409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2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07" w14:textId="77777777" w:rsidR="00C42ED4" w:rsidRDefault="00D23648">
            <w:pPr>
              <w:tabs>
                <w:tab w:val="left" w:pos="6592"/>
              </w:tabs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Nazwa zajęć w j. angielskim: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08" w14:textId="77777777" w:rsidR="00C42ED4" w:rsidRPr="00D4561E" w:rsidRDefault="00D2652F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  <w:lang w:val="en-US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US"/>
              </w:rPr>
              <w:t>Monitoring and control biotechnology processes</w:t>
            </w:r>
          </w:p>
        </w:tc>
      </w:tr>
      <w:tr w:rsidR="00C42ED4" w14:paraId="19B5B40C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0A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Zajęcia dla kierunku studiów: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0B" w14:textId="77777777" w:rsidR="00C42ED4" w:rsidRPr="00D4561E" w:rsidRDefault="00D23648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D4561E">
              <w:rPr>
                <w:rFonts w:ascii="Arial" w:hAnsi="Arial" w:cs="Arial"/>
                <w:bCs/>
                <w:sz w:val="16"/>
                <w:szCs w:val="16"/>
              </w:rPr>
              <w:t>Biotechnologia</w:t>
            </w:r>
          </w:p>
        </w:tc>
      </w:tr>
      <w:tr w:rsidR="00C42ED4" w14:paraId="19B5B40F" w14:textId="77777777" w:rsidTr="00D2652F">
        <w:trPr>
          <w:trHeight w:val="227"/>
        </w:trPr>
        <w:tc>
          <w:tcPr>
            <w:tcW w:w="2480" w:type="dxa"/>
            <w:gridSpan w:val="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5B40D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8190" w:type="dxa"/>
            <w:gridSpan w:val="10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5B40E" w14:textId="77777777" w:rsidR="00C42ED4" w:rsidRDefault="00C42ED4">
            <w:pPr>
              <w:spacing w:line="240" w:lineRule="auto"/>
              <w:rPr>
                <w:sz w:val="16"/>
                <w:szCs w:val="16"/>
              </w:rPr>
            </w:pPr>
          </w:p>
        </w:tc>
      </w:tr>
      <w:tr w:rsidR="00C42ED4" w14:paraId="19B5B414" w14:textId="77777777" w:rsidTr="00D2652F">
        <w:trPr>
          <w:trHeight w:val="303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9B5B410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Język wykładowy:</w:t>
            </w:r>
          </w:p>
        </w:tc>
        <w:tc>
          <w:tcPr>
            <w:tcW w:w="3969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5B411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polski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9B5B412" w14:textId="77777777" w:rsidR="00C42ED4" w:rsidRDefault="00D23648">
            <w:pPr>
              <w:spacing w:line="240" w:lineRule="auto"/>
              <w:jc w:val="right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Poziom studiów: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5B413" w14:textId="77777777" w:rsidR="00C42ED4" w:rsidRDefault="00D23648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II</w:t>
            </w:r>
          </w:p>
        </w:tc>
      </w:tr>
      <w:tr w:rsidR="00C42ED4" w14:paraId="19B5B41F" w14:textId="77777777" w:rsidTr="00D2652F">
        <w:trPr>
          <w:trHeight w:val="445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9B5B415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Forma studiów: </w:t>
            </w: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5B416" w14:textId="77777777" w:rsidR="00C42ED4" w:rsidRDefault="00C573C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id w:val="-205948486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sz w:val="16"/>
                    <w:szCs w:val="16"/>
                  </w:rPr>
                  <w:t>☒</w:t>
                </w:r>
              </w:sdtContent>
            </w:sdt>
            <w:r w:rsidR="00D23648">
              <w:rPr>
                <w:sz w:val="20"/>
                <w:szCs w:val="16"/>
              </w:rPr>
              <w:t xml:space="preserve"> </w:t>
            </w:r>
            <w:r w:rsidR="00D23648">
              <w:rPr>
                <w:sz w:val="16"/>
                <w:szCs w:val="16"/>
              </w:rPr>
              <w:t>stacjonarne</w:t>
            </w:r>
          </w:p>
          <w:p w14:paraId="19B5B417" w14:textId="77777777" w:rsidR="00C42ED4" w:rsidRDefault="00C573CA">
            <w:pPr>
              <w:spacing w:line="240" w:lineRule="auto"/>
              <w:rPr>
                <w:b/>
                <w:sz w:val="16"/>
                <w:szCs w:val="16"/>
              </w:rPr>
            </w:pPr>
            <w:sdt>
              <w:sdtPr>
                <w:id w:val="80373298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23648">
                  <w:rPr>
                    <w:rFonts w:ascii="MS Gothic" w:eastAsia="MS Gothic" w:hAnsi="MS Gothic"/>
                    <w:sz w:val="16"/>
                    <w:szCs w:val="16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niestacjonarne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9B5B418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Status zajęć:</w:t>
            </w:r>
          </w:p>
        </w:tc>
        <w:tc>
          <w:tcPr>
            <w:tcW w:w="127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9B5B419" w14:textId="77777777" w:rsidR="00C42ED4" w:rsidRDefault="00C573C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411977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BB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p</w:t>
            </w:r>
            <w:r w:rsidR="00D23648">
              <w:rPr>
                <w:bCs/>
                <w:sz w:val="16"/>
                <w:szCs w:val="16"/>
              </w:rPr>
              <w:t>odstawowe</w:t>
            </w:r>
          </w:p>
          <w:p w14:paraId="19B5B41A" w14:textId="77777777" w:rsidR="00C42ED4" w:rsidRDefault="00C573C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95956769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C48BB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>kierunkowe</w:t>
            </w:r>
          </w:p>
        </w:tc>
        <w:tc>
          <w:tcPr>
            <w:tcW w:w="1558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5B41B" w14:textId="77777777" w:rsidR="00C42ED4" w:rsidRDefault="00C573C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20933875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70D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3648">
              <w:rPr>
                <w:bCs/>
                <w:sz w:val="16"/>
                <w:szCs w:val="16"/>
              </w:rPr>
              <w:t xml:space="preserve"> obowiązkowe </w:t>
            </w:r>
          </w:p>
          <w:p w14:paraId="19B5B41C" w14:textId="77777777" w:rsidR="00C42ED4" w:rsidRDefault="00C573CA">
            <w:pPr>
              <w:spacing w:line="240" w:lineRule="auto"/>
              <w:rPr>
                <w:sz w:val="20"/>
                <w:szCs w:val="16"/>
              </w:rPr>
            </w:pPr>
            <w:sdt>
              <w:sdtPr>
                <w:id w:val="10668376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9070D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648">
              <w:rPr>
                <w:bCs/>
                <w:sz w:val="16"/>
                <w:szCs w:val="16"/>
              </w:rPr>
              <w:t xml:space="preserve"> do wyboru</w:t>
            </w:r>
          </w:p>
        </w:tc>
        <w:tc>
          <w:tcPr>
            <w:tcW w:w="241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</w:tcPr>
          <w:p w14:paraId="19B5B41D" w14:textId="77777777" w:rsidR="00C42ED4" w:rsidRDefault="00D23648" w:rsidP="0029070D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Numer semestru:</w:t>
            </w:r>
            <w:r w:rsidR="0029070D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</w:tcPr>
          <w:p w14:paraId="19B5B41E" w14:textId="77777777" w:rsidR="00C42ED4" w:rsidRDefault="00C573CA">
            <w:pPr>
              <w:spacing w:line="240" w:lineRule="auto"/>
              <w:rPr>
                <w:bCs/>
                <w:sz w:val="16"/>
                <w:szCs w:val="16"/>
              </w:rPr>
            </w:pPr>
            <w:sdt>
              <w:sdtPr>
                <w:id w:val="-6369014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955"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>semestr  zimowy</w:t>
            </w:r>
            <w:r w:rsidR="00D23648">
              <w:rPr>
                <w:bCs/>
                <w:sz w:val="16"/>
                <w:szCs w:val="16"/>
              </w:rPr>
              <w:br/>
            </w:r>
            <w:sdt>
              <w:sdtPr>
                <w:id w:val="-664784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E2955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 w:rsidR="00D23648">
              <w:rPr>
                <w:sz w:val="16"/>
                <w:szCs w:val="16"/>
              </w:rPr>
              <w:t xml:space="preserve"> </w:t>
            </w:r>
            <w:r w:rsidR="00D23648">
              <w:rPr>
                <w:bCs/>
                <w:sz w:val="16"/>
                <w:szCs w:val="16"/>
              </w:rPr>
              <w:t xml:space="preserve">semestr  letni </w:t>
            </w:r>
          </w:p>
        </w:tc>
      </w:tr>
      <w:tr w:rsidR="00C42ED4" w14:paraId="19B5B426" w14:textId="77777777" w:rsidTr="00D2652F">
        <w:trPr>
          <w:trHeight w:val="397"/>
        </w:trPr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B5B420" w14:textId="77777777" w:rsidR="00C42ED4" w:rsidRDefault="00C42ED4">
            <w:pPr>
              <w:spacing w:line="240" w:lineRule="auto"/>
              <w:jc w:val="right"/>
              <w:rPr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B5B421" w14:textId="77777777" w:rsidR="00C42ED4" w:rsidRDefault="00C42ED4">
            <w:pPr>
              <w:spacing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tcBorders>
              <w:top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B5B422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Rok akademicki, od którego obowiązuje opis (rocznik):</w:t>
            </w:r>
          </w:p>
        </w:tc>
        <w:tc>
          <w:tcPr>
            <w:tcW w:w="9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B5B423" w14:textId="4238518A" w:rsidR="00C42ED4" w:rsidRDefault="00D23648" w:rsidP="005E455E">
            <w:pPr>
              <w:spacing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  <w:r w:rsidR="005E455E">
              <w:rPr>
                <w:sz w:val="16"/>
                <w:szCs w:val="16"/>
              </w:rPr>
              <w:t>2</w:t>
            </w:r>
            <w:r w:rsidR="00C573CA">
              <w:rPr>
                <w:sz w:val="16"/>
                <w:szCs w:val="16"/>
              </w:rPr>
              <w:t>1</w:t>
            </w:r>
            <w:r w:rsidR="005E455E">
              <w:rPr>
                <w:sz w:val="16"/>
                <w:szCs w:val="16"/>
              </w:rPr>
              <w:t>/202</w:t>
            </w:r>
            <w:r w:rsidR="00C573CA">
              <w:rPr>
                <w:sz w:val="16"/>
                <w:szCs w:val="16"/>
              </w:rPr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B5B424" w14:textId="77777777" w:rsidR="00C42ED4" w:rsidRDefault="00D23648">
            <w:pPr>
              <w:spacing w:line="240" w:lineRule="auto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Numer katalogowy:</w:t>
            </w:r>
          </w:p>
        </w:tc>
        <w:tc>
          <w:tcPr>
            <w:tcW w:w="18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 w:themeFill="background1" w:themeFillShade="F2"/>
            <w:vAlign w:val="center"/>
          </w:tcPr>
          <w:p w14:paraId="19B5B425" w14:textId="77777777" w:rsidR="00C42ED4" w:rsidRPr="00D2652F" w:rsidRDefault="00D2652F" w:rsidP="00D2652F">
            <w:pPr>
              <w:jc w:val="center"/>
              <w:rPr>
                <w:rFonts w:ascii="Calibri" w:hAnsi="Calibri" w:cs="Calibri"/>
                <w:b/>
                <w:color w:val="000000"/>
                <w:sz w:val="20"/>
                <w:szCs w:val="20"/>
              </w:rPr>
            </w:pPr>
            <w:r w:rsidRPr="00D2652F">
              <w:rPr>
                <w:rFonts w:ascii="Calibri" w:hAnsi="Calibri" w:cs="Calibri"/>
                <w:b/>
                <w:color w:val="000000"/>
                <w:sz w:val="20"/>
                <w:szCs w:val="20"/>
              </w:rPr>
              <w:t>OGR_BT-2S-2Z-20</w:t>
            </w:r>
          </w:p>
        </w:tc>
      </w:tr>
      <w:tr w:rsidR="00C42ED4" w14:paraId="19B5B428" w14:textId="77777777" w:rsidTr="00D2652F">
        <w:trPr>
          <w:trHeight w:val="227"/>
        </w:trPr>
        <w:tc>
          <w:tcPr>
            <w:tcW w:w="10670" w:type="dxa"/>
            <w:gridSpan w:val="12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B5B427" w14:textId="77777777" w:rsidR="00C42ED4" w:rsidRDefault="00C42ED4">
            <w:pPr>
              <w:spacing w:line="240" w:lineRule="auto"/>
              <w:jc w:val="center"/>
              <w:rPr>
                <w:b/>
                <w:bCs/>
                <w:sz w:val="16"/>
                <w:szCs w:val="16"/>
              </w:rPr>
            </w:pPr>
          </w:p>
        </w:tc>
      </w:tr>
      <w:tr w:rsidR="00C42ED4" w14:paraId="19B5B42B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29" w14:textId="77777777" w:rsidR="00C42ED4" w:rsidRDefault="00D23648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Koordynator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2A" w14:textId="77777777" w:rsidR="00C42ED4" w:rsidRPr="00D4561E" w:rsidRDefault="00D2652F" w:rsidP="00D4561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inż. Iwona Sitkiewicz</w:t>
            </w:r>
          </w:p>
        </w:tc>
      </w:tr>
      <w:tr w:rsidR="00D2652F" w14:paraId="19B5B42E" w14:textId="77777777" w:rsidTr="00D2652F">
        <w:trPr>
          <w:trHeight w:val="256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2C" w14:textId="77777777" w:rsidR="00D2652F" w:rsidRDefault="00D2652F" w:rsidP="00D265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Prowadzący zajęcia: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2D" w14:textId="77777777" w:rsidR="00D2652F" w:rsidRDefault="00D2652F" w:rsidP="00D265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Dr inż. Iwona Sitkiewicz, dr inż. Dorota Nowak, dr hab. inż. Dariusz Piotrowski</w:t>
            </w:r>
          </w:p>
        </w:tc>
      </w:tr>
      <w:tr w:rsidR="00D2652F" w14:paraId="19B5B431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2F" w14:textId="77777777" w:rsidR="00D2652F" w:rsidRDefault="00D2652F" w:rsidP="00D265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Jednostka realizująca: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30" w14:textId="77777777" w:rsidR="00D2652F" w:rsidRPr="00D4561E" w:rsidRDefault="005E455E" w:rsidP="00D2652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Instytut</w:t>
            </w:r>
            <w:r w:rsidR="00D2652F">
              <w:rPr>
                <w:rFonts w:ascii="Arial" w:hAnsi="Arial" w:cs="Arial"/>
                <w:sz w:val="16"/>
                <w:szCs w:val="16"/>
              </w:rPr>
              <w:t xml:space="preserve"> Nauk o Żywności, Katedra Inżynierii Żywności i Organizacji Produkcji</w:t>
            </w:r>
          </w:p>
        </w:tc>
      </w:tr>
      <w:tr w:rsidR="00D2652F" w14:paraId="19B5B434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32" w14:textId="77777777" w:rsidR="00D2652F" w:rsidRDefault="00D2652F" w:rsidP="00D2652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Jednostka zlecająca: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33" w14:textId="593A6D83" w:rsidR="00D2652F" w:rsidRPr="00D4561E" w:rsidRDefault="005E455E" w:rsidP="005E455E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 xml:space="preserve">Wydział </w:t>
            </w:r>
            <w:r w:rsidR="00C573CA">
              <w:rPr>
                <w:rFonts w:ascii="Arial" w:hAnsi="Arial" w:cs="Arial"/>
                <w:bCs/>
                <w:sz w:val="16"/>
                <w:szCs w:val="16"/>
              </w:rPr>
              <w:t>Biologii</w:t>
            </w:r>
            <w:bookmarkStart w:id="0" w:name="_GoBack"/>
            <w:bookmarkEnd w:id="0"/>
            <w:r>
              <w:rPr>
                <w:rFonts w:ascii="Arial" w:hAnsi="Arial" w:cs="Arial"/>
                <w:bCs/>
                <w:sz w:val="16"/>
                <w:szCs w:val="16"/>
              </w:rPr>
              <w:t xml:space="preserve"> i Biotechnologii </w:t>
            </w:r>
          </w:p>
        </w:tc>
      </w:tr>
      <w:tr w:rsidR="00D2652F" w14:paraId="19B5B43C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35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Założenia, cele i opis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36" w14:textId="77777777" w:rsidR="00D2652F" w:rsidRDefault="00D2652F" w:rsidP="00D265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Celem przedmiotu jest zapoznanie studentów z metodami pomiaru podstawowych wielkości fizycznych i chemicznych, z jakimi można zetknąć się przy realizacji procesów biotechnologicznych; ich charakterystyką statyczną i dynamiczną oraz sterowaniem i automatyczną regulacją procesów, podstawowymi typami regulatorów stosowanych w regulacji automatycznej oraz wykorzystaniem techniki cyfrowej i komputerów do sterowania procesami przemysłowymi</w:t>
            </w:r>
          </w:p>
          <w:p w14:paraId="19B5B437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Tematyka wykładów:</w:t>
            </w:r>
          </w:p>
          <w:p w14:paraId="19B5B438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znaczenie kontroli i sterowania procesami; analogowe i cyfrowe metody pomiarowe; zespół pomiarowy; statyczne i dynamiczne własności układów pomiarowych, sterowanie w układzie otwartym i zamkniętym, sprzężenie zwrotne, regulacja automatyczna; rodzaje regulatorów i ich charakterystyki dynamiczne, współpraca regulatorów z obiektem regulacji, wybór i optymalizacja regulatorów; układy sterowania i sygnalizacji; elementy logiczne i układy przełączające; wykorzystanie techniki cyfrowej i komputerów do sterowania i analizy procesów; zastosowania maszyny cyfrowej do sterowania procesami przemysłowymi; komputer w procesie przemysłowym.</w:t>
            </w:r>
          </w:p>
          <w:p w14:paraId="19B5B439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Tematyka ćwiczeń:</w:t>
            </w:r>
          </w:p>
          <w:p w14:paraId="19B5B43A" w14:textId="77777777" w:rsidR="00D2652F" w:rsidRDefault="00D2652F" w:rsidP="00D2652F">
            <w:pPr>
              <w:spacing w:line="240" w:lineRule="auto"/>
              <w:rPr>
                <w:sz w:val="28"/>
                <w:szCs w:val="28"/>
              </w:rPr>
            </w:pPr>
            <w:r>
              <w:rPr>
                <w:rFonts w:ascii="Arial" w:hAnsi="Arial" w:cs="Arial"/>
                <w:sz w:val="16"/>
                <w:szCs w:val="16"/>
              </w:rPr>
              <w:t>Budowa, działanie i obsługa bioreaktora, układy przełączające podczas pracy bioreaktora, analiza przebiegu procesu biotechnologicznego</w:t>
            </w:r>
          </w:p>
          <w:p w14:paraId="19B5B43B" w14:textId="77777777" w:rsidR="00D2652F" w:rsidRPr="00D4561E" w:rsidRDefault="00D2652F" w:rsidP="00D2652F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2652F" w14:paraId="19B5B441" w14:textId="77777777" w:rsidTr="00D2652F">
        <w:trPr>
          <w:trHeight w:val="473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3D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Formy dydaktyczne, liczba godzin: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3E" w14:textId="77777777" w:rsidR="00D2652F" w:rsidRDefault="00D2652F" w:rsidP="00D2652F">
            <w:pPr>
              <w:tabs>
                <w:tab w:val="num" w:pos="470"/>
              </w:tabs>
              <w:ind w:left="7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Wykład; liczba godzin 20;</w:t>
            </w:r>
          </w:p>
          <w:p w14:paraId="19B5B43F" w14:textId="77777777" w:rsidR="00D2652F" w:rsidRPr="005E455E" w:rsidRDefault="00D2652F" w:rsidP="00D2652F">
            <w:pPr>
              <w:spacing w:line="240" w:lineRule="auto"/>
              <w:ind w:left="720"/>
              <w:rPr>
                <w:rFonts w:ascii="Arial" w:hAnsi="Arial" w:cs="Arial"/>
                <w:sz w:val="16"/>
                <w:szCs w:val="16"/>
              </w:rPr>
            </w:pPr>
            <w:r w:rsidRPr="005E455E">
              <w:rPr>
                <w:rFonts w:ascii="Arial" w:hAnsi="Arial" w:cs="Arial"/>
                <w:sz w:val="16"/>
                <w:szCs w:val="16"/>
              </w:rPr>
              <w:t>Ćwiczenia laboratoryjne, liczba godzin 10.</w:t>
            </w:r>
          </w:p>
          <w:p w14:paraId="19B5B440" w14:textId="77777777" w:rsidR="005E455E" w:rsidRPr="00EE2955" w:rsidRDefault="005E455E" w:rsidP="00D2652F">
            <w:pPr>
              <w:spacing w:line="240" w:lineRule="auto"/>
              <w:ind w:left="720"/>
              <w:rPr>
                <w:rFonts w:ascii="Arial" w:hAnsi="Arial" w:cs="Arial"/>
              </w:rPr>
            </w:pPr>
            <w:r w:rsidRPr="005E455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D2652F" w14:paraId="19B5B444" w14:textId="77777777" w:rsidTr="00D2652F">
        <w:trPr>
          <w:trHeight w:val="57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42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Metody dydaktyczne: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43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Wykład, ćwiczenia w pomieszczeniach Katedry z wykorzystaniem stanowisk badawczo-pomiarowych zakończone sprawozdaniem z opracowaniem wyników i wnioskami</w:t>
            </w:r>
            <w:r w:rsidR="005E455E">
              <w:rPr>
                <w:rFonts w:ascii="Arial" w:hAnsi="Arial" w:cs="Arial"/>
                <w:sz w:val="16"/>
                <w:szCs w:val="16"/>
              </w:rPr>
              <w:t xml:space="preserve">, </w:t>
            </w:r>
            <w:r w:rsidR="005E455E" w:rsidRPr="005E455E">
              <w:rPr>
                <w:rFonts w:ascii="Arial" w:hAnsi="Arial" w:cs="Arial"/>
                <w:sz w:val="16"/>
                <w:szCs w:val="16"/>
              </w:rPr>
              <w:t>możliwość wykorzystywania kształcenia na odległość w przypadkach koniecznych</w:t>
            </w:r>
          </w:p>
        </w:tc>
      </w:tr>
      <w:tr w:rsidR="00D2652F" w14:paraId="19B5B448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45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Wymagania formalne </w:t>
            </w:r>
          </w:p>
          <w:p w14:paraId="19B5B446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 założenia wstępne: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47" w14:textId="77777777" w:rsidR="00D2652F" w:rsidRDefault="00D2652F" w:rsidP="00D2652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Podstawowa znajomość praw fizyki, fizykochemii, umiejętność opisywania wyników badań za pomocą modeli matematycznych, </w:t>
            </w:r>
            <w:r>
              <w:rPr>
                <w:rFonts w:ascii="Arial" w:hAnsi="Arial"/>
                <w:sz w:val="16"/>
                <w:szCs w:val="20"/>
              </w:rPr>
              <w:t xml:space="preserve"> inżynieria procesów biotechnologicznych</w:t>
            </w:r>
          </w:p>
        </w:tc>
      </w:tr>
      <w:tr w:rsidR="00D2652F" w14:paraId="19B5B45E" w14:textId="77777777" w:rsidTr="00D2652F">
        <w:trPr>
          <w:trHeight w:val="907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49" w14:textId="77777777" w:rsidR="00D2652F" w:rsidRDefault="00D2652F" w:rsidP="00D2652F">
            <w:pPr>
              <w:spacing w:line="240" w:lineRule="auto"/>
              <w:rPr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Efekty uczenia się:</w:t>
            </w:r>
          </w:p>
        </w:tc>
        <w:tc>
          <w:tcPr>
            <w:tcW w:w="299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4A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Wiedza:</w:t>
            </w:r>
          </w:p>
          <w:p w14:paraId="19B5B44B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1D4FF0">
              <w:rPr>
                <w:rFonts w:ascii="Arial" w:hAnsi="Arial"/>
                <w:sz w:val="16"/>
              </w:rPr>
              <w:t xml:space="preserve"> zna podstawy kontroli parametrów materiałów i procesów stosowanych w biotechnologii,</w:t>
            </w:r>
          </w:p>
          <w:p w14:paraId="19B5B44C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 xml:space="preserve">W2 </w:t>
            </w:r>
            <w:r w:rsidRPr="001D4FF0">
              <w:rPr>
                <w:rFonts w:ascii="Arial" w:hAnsi="Arial"/>
                <w:sz w:val="16"/>
                <w:szCs w:val="20"/>
              </w:rPr>
              <w:t xml:space="preserve"> zna podstawowe sposoby regulacji ważnych w biotechnologii parametrów procesu,</w:t>
            </w:r>
          </w:p>
          <w:p w14:paraId="19B5B44D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W3</w:t>
            </w:r>
            <w:r w:rsidRPr="001D4FF0">
              <w:rPr>
                <w:rFonts w:ascii="Arial" w:hAnsi="Arial"/>
                <w:sz w:val="16"/>
                <w:szCs w:val="20"/>
              </w:rPr>
              <w:t xml:space="preserve"> zna zasadę działania układów przełączających</w:t>
            </w:r>
          </w:p>
          <w:p w14:paraId="19B5B44E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  <w:p w14:paraId="19B5B44F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18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50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>Umiejętności:</w:t>
            </w:r>
          </w:p>
          <w:p w14:paraId="19B5B451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U1 </w:t>
            </w:r>
            <w:r>
              <w:rPr>
                <w:rFonts w:ascii="Arial" w:hAnsi="Arial" w:cs="Arial"/>
                <w:sz w:val="16"/>
                <w:szCs w:val="16"/>
              </w:rPr>
              <w:t>posiada podstawową umiejętność obsługi bioreaktora</w:t>
            </w:r>
          </w:p>
          <w:p w14:paraId="19B5B452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3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4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  <w:tc>
          <w:tcPr>
            <w:tcW w:w="330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55" w14:textId="77777777" w:rsidR="00D2652F" w:rsidRPr="00EE2955" w:rsidRDefault="00D2652F" w:rsidP="00D2652F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2955">
              <w:rPr>
                <w:rFonts w:ascii="Arial" w:hAnsi="Arial" w:cs="Arial"/>
                <w:bCs/>
                <w:sz w:val="16"/>
                <w:szCs w:val="16"/>
              </w:rPr>
              <w:t>Kompetencje:</w:t>
            </w:r>
          </w:p>
          <w:p w14:paraId="19B5B456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K1. </w:t>
            </w:r>
            <w:r w:rsidRPr="001D4FF0">
              <w:rPr>
                <w:rFonts w:ascii="Arial" w:hAnsi="Arial" w:cs="Arial"/>
                <w:sz w:val="16"/>
                <w:szCs w:val="16"/>
              </w:rPr>
              <w:t xml:space="preserve"> ma świadomość znaczenia kontroli i sterowania procesami biotechnologicznymi.</w:t>
            </w:r>
          </w:p>
          <w:p w14:paraId="19B5B457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8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9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A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B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C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  <w:p w14:paraId="19B5B45D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b/>
                <w:bCs/>
                <w:sz w:val="16"/>
                <w:szCs w:val="16"/>
              </w:rPr>
            </w:pPr>
          </w:p>
        </w:tc>
      </w:tr>
      <w:tr w:rsidR="00D2652F" w14:paraId="19B5B461" w14:textId="77777777" w:rsidTr="00D2652F">
        <w:trPr>
          <w:trHeight w:val="95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5F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Sposób weryfikacji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0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W1, W2, W3 – sprawozdanie pisemne z zajęć ćwiczeniowych, egzamin </w:t>
            </w:r>
            <w:proofErr w:type="spellStart"/>
            <w:r>
              <w:rPr>
                <w:rFonts w:ascii="Arial" w:hAnsi="Arial" w:cs="Arial"/>
                <w:sz w:val="16"/>
                <w:szCs w:val="16"/>
              </w:rPr>
              <w:t>pisemny</w:t>
            </w:r>
            <w:r w:rsidR="005E455E">
              <w:rPr>
                <w:rFonts w:ascii="Arial" w:hAnsi="Arial" w:cs="Arial"/>
                <w:sz w:val="16"/>
                <w:szCs w:val="16"/>
              </w:rPr>
              <w:t>,</w:t>
            </w:r>
            <w:r w:rsidR="005E455E" w:rsidRPr="005E455E">
              <w:rPr>
                <w:rFonts w:ascii="Arial" w:hAnsi="Arial" w:cs="Arial"/>
                <w:sz w:val="16"/>
                <w:szCs w:val="16"/>
              </w:rPr>
              <w:t>możliwość</w:t>
            </w:r>
            <w:proofErr w:type="spellEnd"/>
            <w:r w:rsidR="005E455E" w:rsidRPr="005E455E">
              <w:rPr>
                <w:rFonts w:ascii="Arial" w:hAnsi="Arial" w:cs="Arial"/>
                <w:sz w:val="16"/>
                <w:szCs w:val="16"/>
              </w:rPr>
              <w:t xml:space="preserve"> wykorzystywania kształcenia na odległość w przypadkach koniecznych</w:t>
            </w:r>
          </w:p>
        </w:tc>
      </w:tr>
      <w:tr w:rsidR="00D2652F" w14:paraId="19B5B464" w14:textId="77777777" w:rsidTr="00D2652F">
        <w:trPr>
          <w:trHeight w:val="505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2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Forma dokumentacji osiągniętych efektów uczenia się: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3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Sprawozdania pisemne z zajęć ćwiczeniowych z oceną, treść pytań egzaminacyjnych z oceną</w:t>
            </w:r>
          </w:p>
        </w:tc>
      </w:tr>
      <w:tr w:rsidR="00D2652F" w14:paraId="19B5B469" w14:textId="77777777" w:rsidTr="00D2652F">
        <w:trPr>
          <w:trHeight w:val="527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5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Elementy i wagi mające wpływ</w:t>
            </w:r>
          </w:p>
          <w:p w14:paraId="19B5B466" w14:textId="77777777" w:rsidR="00D2652F" w:rsidRDefault="00D2652F" w:rsidP="00D2652F">
            <w:pPr>
              <w:spacing w:line="240" w:lineRule="auto"/>
              <w:rPr>
                <w:b/>
                <w:bCs/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na ocenę końcową: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7" w14:textId="77777777" w:rsidR="00D2652F" w:rsidRDefault="00D2652F" w:rsidP="00D2652F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ocena wykonania sprawozdania - 50%</w:t>
            </w:r>
          </w:p>
          <w:p w14:paraId="19B5B468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6"/>
                <w:szCs w:val="16"/>
              </w:rPr>
              <w:t>egzamin pisemny – 50%</w:t>
            </w:r>
          </w:p>
        </w:tc>
      </w:tr>
      <w:tr w:rsidR="00D2652F" w14:paraId="19B5B46C" w14:textId="77777777" w:rsidTr="00D2652F">
        <w:trPr>
          <w:trHeight w:val="340"/>
        </w:trPr>
        <w:tc>
          <w:tcPr>
            <w:tcW w:w="248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A" w14:textId="77777777" w:rsidR="00D2652F" w:rsidRDefault="00D2652F" w:rsidP="00D2652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t>Miejsce realizacji zajęć:</w:t>
            </w:r>
          </w:p>
        </w:tc>
        <w:tc>
          <w:tcPr>
            <w:tcW w:w="819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B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Laboratoria Katedry Inżynierii Żywności i Organizacji Produkcji</w:t>
            </w:r>
          </w:p>
        </w:tc>
      </w:tr>
      <w:tr w:rsidR="00D2652F" w:rsidRPr="00EE2955" w14:paraId="19B5B471" w14:textId="77777777" w:rsidTr="00D2652F">
        <w:trPr>
          <w:trHeight w:val="340"/>
        </w:trPr>
        <w:tc>
          <w:tcPr>
            <w:tcW w:w="10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6D" w14:textId="77777777" w:rsidR="00D2652F" w:rsidRDefault="00D2652F" w:rsidP="00D2652F">
            <w:pPr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Literatura podstawowa i uzupełniająca</w:t>
            </w:r>
            <w:r>
              <w:rPr>
                <w:rFonts w:ascii="Arial" w:hAnsi="Arial" w:cs="Arial"/>
                <w:sz w:val="16"/>
                <w:szCs w:val="16"/>
                <w:vertAlign w:val="superscript"/>
              </w:rPr>
              <w:t>23)</w:t>
            </w:r>
            <w:r>
              <w:rPr>
                <w:rFonts w:ascii="Arial" w:hAnsi="Arial" w:cs="Arial"/>
                <w:sz w:val="16"/>
                <w:szCs w:val="16"/>
              </w:rPr>
              <w:t xml:space="preserve">: </w:t>
            </w:r>
          </w:p>
          <w:p w14:paraId="19B5B46E" w14:textId="77777777" w:rsidR="00D2652F" w:rsidRDefault="00D2652F" w:rsidP="00D2652F">
            <w:pPr>
              <w:numPr>
                <w:ilvl w:val="0"/>
                <w:numId w:val="7"/>
              </w:num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 xml:space="preserve">Ludwicki M.: Sterowanie procesami w </w:t>
            </w:r>
            <w:proofErr w:type="spellStart"/>
            <w:r>
              <w:rPr>
                <w:rFonts w:ascii="Arial" w:hAnsi="Arial"/>
                <w:sz w:val="16"/>
                <w:szCs w:val="20"/>
              </w:rPr>
              <w:t>przemysle</w:t>
            </w:r>
            <w:proofErr w:type="spellEnd"/>
            <w:r>
              <w:rPr>
                <w:rFonts w:ascii="Arial" w:hAnsi="Arial"/>
                <w:sz w:val="16"/>
                <w:szCs w:val="20"/>
              </w:rPr>
              <w:t xml:space="preserve"> spożywczym. PTTŻ Oddział Łódzki, </w:t>
            </w:r>
            <w:proofErr w:type="spellStart"/>
            <w:r>
              <w:rPr>
                <w:rFonts w:ascii="Arial" w:hAnsi="Arial"/>
                <w:sz w:val="16"/>
                <w:szCs w:val="20"/>
              </w:rPr>
              <w:t>Łódż</w:t>
            </w:r>
            <w:proofErr w:type="spellEnd"/>
            <w:r>
              <w:rPr>
                <w:rFonts w:ascii="Arial" w:hAnsi="Arial"/>
                <w:sz w:val="16"/>
                <w:szCs w:val="20"/>
              </w:rPr>
              <w:t xml:space="preserve"> 2002.</w:t>
            </w:r>
          </w:p>
          <w:p w14:paraId="19B5B46F" w14:textId="77777777" w:rsidR="00D2652F" w:rsidRDefault="00D2652F" w:rsidP="00D2652F">
            <w:pPr>
              <w:numPr>
                <w:ilvl w:val="0"/>
                <w:numId w:val="6"/>
              </w:num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Tuszyński W., Sitkiewicz W., Skierkowski K.: Podstawy automatyzacji procesów w przemyśle spożywczym. WNT, Warszawa 1988.</w:t>
            </w:r>
          </w:p>
          <w:p w14:paraId="19B5B470" w14:textId="77777777" w:rsidR="00D2652F" w:rsidRPr="00EE2955" w:rsidRDefault="00D2652F" w:rsidP="00D2652F">
            <w:pPr>
              <w:pStyle w:val="NormalnyWeb"/>
              <w:spacing w:before="0" w:beforeAutospacing="0" w:after="90" w:afterAutospacing="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/>
                <w:sz w:val="16"/>
                <w:szCs w:val="20"/>
              </w:rPr>
              <w:lastRenderedPageBreak/>
              <w:t xml:space="preserve">Gawdzik A., </w:t>
            </w:r>
            <w:proofErr w:type="spellStart"/>
            <w:r>
              <w:rPr>
                <w:rFonts w:ascii="Arial" w:hAnsi="Arial"/>
                <w:sz w:val="16"/>
                <w:szCs w:val="20"/>
              </w:rPr>
              <w:t>Tabiś</w:t>
            </w:r>
            <w:proofErr w:type="spellEnd"/>
            <w:r>
              <w:rPr>
                <w:rFonts w:ascii="Arial" w:hAnsi="Arial"/>
                <w:sz w:val="16"/>
                <w:szCs w:val="20"/>
              </w:rPr>
              <w:t xml:space="preserve"> B., Figiel W,: Zasady sterowania procesami technologii i inżynierii chemicznej. Wydawnictwo Politechniki Krakowskiej, Kraków 1991.</w:t>
            </w:r>
          </w:p>
        </w:tc>
      </w:tr>
      <w:tr w:rsidR="00D2652F" w14:paraId="19B5B476" w14:textId="77777777" w:rsidTr="00D2652F">
        <w:trPr>
          <w:trHeight w:val="340"/>
        </w:trPr>
        <w:tc>
          <w:tcPr>
            <w:tcW w:w="10670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72" w14:textId="77777777" w:rsidR="00D2652F" w:rsidRDefault="00D2652F" w:rsidP="00D2652F">
            <w:pPr>
              <w:spacing w:line="240" w:lineRule="auto"/>
              <w:rPr>
                <w:sz w:val="16"/>
                <w:szCs w:val="16"/>
                <w:vertAlign w:val="superscript"/>
              </w:rPr>
            </w:pPr>
            <w:r>
              <w:rPr>
                <w:sz w:val="16"/>
                <w:szCs w:val="16"/>
              </w:rPr>
              <w:lastRenderedPageBreak/>
              <w:t>UWAGI</w:t>
            </w:r>
          </w:p>
          <w:p w14:paraId="19B5B473" w14:textId="77777777" w:rsidR="00D2652F" w:rsidRDefault="00D2652F" w:rsidP="00D2652F">
            <w:pPr>
              <w:spacing w:line="240" w:lineRule="auto"/>
              <w:rPr>
                <w:sz w:val="20"/>
                <w:szCs w:val="20"/>
              </w:rPr>
            </w:pPr>
          </w:p>
          <w:p w14:paraId="19B5B474" w14:textId="77777777" w:rsidR="00D2652F" w:rsidRDefault="00D2652F" w:rsidP="00D2652F">
            <w:pPr>
              <w:spacing w:line="240" w:lineRule="auto"/>
              <w:rPr>
                <w:sz w:val="20"/>
                <w:szCs w:val="20"/>
              </w:rPr>
            </w:pPr>
          </w:p>
          <w:p w14:paraId="19B5B475" w14:textId="77777777" w:rsidR="00D2652F" w:rsidRDefault="00D2652F" w:rsidP="00D2652F">
            <w:pPr>
              <w:spacing w:line="240" w:lineRule="auto"/>
              <w:rPr>
                <w:sz w:val="16"/>
                <w:szCs w:val="16"/>
              </w:rPr>
            </w:pPr>
          </w:p>
        </w:tc>
      </w:tr>
    </w:tbl>
    <w:p w14:paraId="19B5B477" w14:textId="77777777" w:rsidR="00C42ED4" w:rsidRDefault="00D23648">
      <w:pPr>
        <w:rPr>
          <w:sz w:val="16"/>
        </w:rPr>
      </w:pPr>
      <w:r>
        <w:rPr>
          <w:sz w:val="16"/>
        </w:rPr>
        <w:br/>
      </w:r>
    </w:p>
    <w:p w14:paraId="19B5B478" w14:textId="77777777" w:rsidR="00C42ED4" w:rsidRDefault="00C42ED4">
      <w:pPr>
        <w:rPr>
          <w:sz w:val="16"/>
        </w:rPr>
      </w:pPr>
    </w:p>
    <w:p w14:paraId="19B5B479" w14:textId="77777777" w:rsidR="00C42ED4" w:rsidRDefault="00D23648">
      <w:pPr>
        <w:rPr>
          <w:sz w:val="16"/>
        </w:rPr>
      </w:pPr>
      <w:r>
        <w:rPr>
          <w:sz w:val="16"/>
        </w:rPr>
        <w:t>Wskaźniki ilościowe charakteryzujące moduł/przedmiot:</w:t>
      </w:r>
    </w:p>
    <w:tbl>
      <w:tblPr>
        <w:tblpPr w:leftFromText="141" w:rightFromText="141" w:vertAnchor="text" w:horzAnchor="margin" w:tblpX="-40" w:tblpY="128"/>
        <w:tblW w:w="105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71"/>
        <w:gridCol w:w="1439"/>
      </w:tblGrid>
      <w:tr w:rsidR="00C42ED4" w14:paraId="19B5B47C" w14:textId="77777777">
        <w:trPr>
          <w:trHeight w:val="53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7A" w14:textId="77777777" w:rsidR="00C42ED4" w:rsidRDefault="00D23648">
            <w:pPr>
              <w:rPr>
                <w:sz w:val="18"/>
                <w:szCs w:val="18"/>
                <w:vertAlign w:val="superscript"/>
              </w:rPr>
            </w:pPr>
            <w:r>
              <w:rPr>
                <w:bCs/>
                <w:sz w:val="18"/>
                <w:szCs w:val="18"/>
              </w:rPr>
              <w:t>Szacunkowa sumaryczna liczba godzin pracy studenta (kontaktowych i pracy własnej) niezbędna dla osiągnięcia zakładanych dla zajęć efektów uczenia się - na tej podstawie należy wypełnić pole ECTS: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7B" w14:textId="77777777" w:rsidR="00C42ED4" w:rsidRDefault="0029070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58</w:t>
            </w:r>
            <w:r w:rsidR="00D23648">
              <w:rPr>
                <w:b/>
                <w:bCs/>
                <w:sz w:val="18"/>
                <w:szCs w:val="18"/>
              </w:rPr>
              <w:t xml:space="preserve"> h</w:t>
            </w:r>
          </w:p>
        </w:tc>
      </w:tr>
      <w:tr w:rsidR="00C42ED4" w14:paraId="19B5B47F" w14:textId="77777777">
        <w:trPr>
          <w:trHeight w:val="476"/>
        </w:trPr>
        <w:tc>
          <w:tcPr>
            <w:tcW w:w="9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7D" w14:textId="77777777" w:rsidR="00C42ED4" w:rsidRDefault="00D2364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Łączna liczba punktów ECTS, którą student uzyskuje na zajęciach wymagających bezpośredniego udziału nauczycieli akademickich lub innych osób prowadzących zajęcia: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B5B47E" w14:textId="77777777" w:rsidR="00C42ED4" w:rsidRDefault="0029070D" w:rsidP="00EE295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</w:t>
            </w:r>
            <w:r w:rsidR="00EE2955">
              <w:rPr>
                <w:b/>
                <w:bCs/>
                <w:sz w:val="18"/>
                <w:szCs w:val="18"/>
              </w:rPr>
              <w:t xml:space="preserve"> </w:t>
            </w:r>
            <w:r w:rsidR="00D23648">
              <w:rPr>
                <w:b/>
                <w:bCs/>
                <w:sz w:val="18"/>
                <w:szCs w:val="18"/>
              </w:rPr>
              <w:t>ECTS</w:t>
            </w:r>
          </w:p>
        </w:tc>
      </w:tr>
    </w:tbl>
    <w:p w14:paraId="19B5B480" w14:textId="77777777" w:rsidR="00C42ED4" w:rsidRDefault="00C42ED4"/>
    <w:p w14:paraId="19B5B481" w14:textId="77777777" w:rsidR="00C42ED4" w:rsidRDefault="00D23648">
      <w:pPr>
        <w:rPr>
          <w:sz w:val="16"/>
        </w:rPr>
      </w:pPr>
      <w:r>
        <w:rPr>
          <w:sz w:val="18"/>
        </w:rPr>
        <w:t>Tabela zgodności kierunkowych efektów uczenia się z efektami przedmiotu:</w:t>
      </w:r>
    </w:p>
    <w:p w14:paraId="19B5B482" w14:textId="77777777" w:rsidR="00C42ED4" w:rsidRDefault="00C42ED4">
      <w:pPr>
        <w:rPr>
          <w:vertAlign w:val="superscript"/>
        </w:rPr>
      </w:pPr>
    </w:p>
    <w:tbl>
      <w:tblPr>
        <w:tblW w:w="10492" w:type="dxa"/>
        <w:tblInd w:w="-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48"/>
        <w:gridCol w:w="4563"/>
        <w:gridCol w:w="3001"/>
        <w:gridCol w:w="1380"/>
      </w:tblGrid>
      <w:tr w:rsidR="00C42ED4" w14:paraId="19B5B487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3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kategoria efektu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4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Efekty uczenia się dla zajęć: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5" w14:textId="77777777" w:rsidR="00C42ED4" w:rsidRDefault="00D2364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Odniesienie do efektów dla programu studiów dla kierunku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6" w14:textId="77777777" w:rsidR="00C42ED4" w:rsidRDefault="00D23648">
            <w:pPr>
              <w:jc w:val="center"/>
              <w:rPr>
                <w:bCs/>
                <w:sz w:val="18"/>
                <w:szCs w:val="18"/>
                <w:vertAlign w:val="superscript"/>
              </w:rPr>
            </w:pPr>
            <w:r>
              <w:rPr>
                <w:rFonts w:cs="Times New Roman"/>
                <w:sz w:val="18"/>
                <w:szCs w:val="18"/>
              </w:rPr>
              <w:t>Oddziaływanie zajęć na efekt kierunkowy*</w:t>
            </w:r>
            <w:r>
              <w:rPr>
                <w:rFonts w:cs="Times New Roman"/>
                <w:sz w:val="18"/>
                <w:szCs w:val="18"/>
                <w:vertAlign w:val="superscript"/>
              </w:rPr>
              <w:t>)</w:t>
            </w:r>
          </w:p>
        </w:tc>
      </w:tr>
      <w:tr w:rsidR="00C42ED4" w14:paraId="19B5B48F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8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 xml:space="preserve">Wiedza </w:t>
            </w:r>
            <w:r>
              <w:rPr>
                <w:bCs/>
                <w:color w:val="A6A6A6"/>
                <w:sz w:val="18"/>
                <w:szCs w:val="18"/>
              </w:rPr>
              <w:t xml:space="preserve">-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9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W1 </w:t>
            </w:r>
            <w:r w:rsidRPr="001D4FF0">
              <w:rPr>
                <w:rFonts w:ascii="Arial" w:hAnsi="Arial"/>
                <w:sz w:val="16"/>
              </w:rPr>
              <w:t xml:space="preserve"> zna podstawy kontroli parametrów materiałów i procesów stosowanych w biotechnologii,</w:t>
            </w:r>
          </w:p>
          <w:p w14:paraId="19B5B48A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</w:rPr>
              <w:t xml:space="preserve">W2 </w:t>
            </w:r>
            <w:r w:rsidRPr="001D4FF0">
              <w:rPr>
                <w:rFonts w:ascii="Arial" w:hAnsi="Arial"/>
                <w:sz w:val="16"/>
                <w:szCs w:val="20"/>
              </w:rPr>
              <w:t xml:space="preserve"> zna podstawowe sposoby regulacji ważnych w biotechnologii parametrów procesu,</w:t>
            </w:r>
          </w:p>
          <w:p w14:paraId="19B5B48B" w14:textId="77777777" w:rsidR="00D2652F" w:rsidRDefault="00D2652F" w:rsidP="00D2652F">
            <w:pPr>
              <w:spacing w:line="240" w:lineRule="auto"/>
              <w:jc w:val="both"/>
              <w:rPr>
                <w:rFonts w:ascii="Arial" w:hAnsi="Arial"/>
                <w:sz w:val="16"/>
                <w:szCs w:val="20"/>
              </w:rPr>
            </w:pPr>
            <w:r>
              <w:rPr>
                <w:rFonts w:ascii="Arial" w:hAnsi="Arial"/>
                <w:sz w:val="16"/>
                <w:szCs w:val="20"/>
              </w:rPr>
              <w:t>W3</w:t>
            </w:r>
            <w:r w:rsidRPr="001D4FF0">
              <w:rPr>
                <w:rFonts w:ascii="Arial" w:hAnsi="Arial"/>
                <w:sz w:val="16"/>
                <w:szCs w:val="20"/>
              </w:rPr>
              <w:t xml:space="preserve"> zna zasadę działania układów przełączających</w:t>
            </w:r>
          </w:p>
          <w:p w14:paraId="19B5B48C" w14:textId="77777777" w:rsidR="00C42ED4" w:rsidRPr="008C48BB" w:rsidRDefault="00C42ED4" w:rsidP="00EE2955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D" w14:textId="77777777" w:rsidR="00C42ED4" w:rsidRPr="008C48BB" w:rsidRDefault="00D2652F" w:rsidP="00C83102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K_W</w:t>
            </w:r>
            <w:r w:rsidR="00C83102">
              <w:rPr>
                <w:rFonts w:ascii="Arial" w:hAnsi="Arial" w:cs="Arial"/>
                <w:bCs/>
                <w:sz w:val="16"/>
                <w:szCs w:val="16"/>
              </w:rPr>
              <w:t>01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8E" w14:textId="77777777" w:rsidR="008C48BB" w:rsidRPr="008C48BB" w:rsidRDefault="00D2652F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</w:tr>
      <w:tr w:rsidR="00C42ED4" w14:paraId="19B5B495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0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>Umiejętności</w:t>
            </w:r>
            <w:r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1" w14:textId="77777777" w:rsidR="00D2652F" w:rsidRPr="00EE2955" w:rsidRDefault="00D2652F" w:rsidP="00D2652F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U1 </w:t>
            </w:r>
            <w:r>
              <w:rPr>
                <w:rFonts w:ascii="Arial" w:hAnsi="Arial" w:cs="Arial"/>
                <w:sz w:val="16"/>
                <w:szCs w:val="16"/>
              </w:rPr>
              <w:t>posiada podstawową umiejętność obsługi bioreaktora</w:t>
            </w:r>
          </w:p>
          <w:p w14:paraId="19B5B492" w14:textId="77777777" w:rsidR="00C42ED4" w:rsidRPr="008C48BB" w:rsidRDefault="00C42ED4" w:rsidP="00EE2955">
            <w:pPr>
              <w:spacing w:line="240" w:lineRule="auto"/>
              <w:jc w:val="bot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3" w14:textId="77777777" w:rsidR="00C42ED4" w:rsidRPr="008C48BB" w:rsidRDefault="00D2652F" w:rsidP="00C8310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K_U1</w:t>
            </w:r>
            <w:r w:rsidR="00C83102">
              <w:rPr>
                <w:rFonts w:ascii="Arial" w:hAnsi="Arial" w:cs="Arial"/>
                <w:bCs/>
                <w:sz w:val="16"/>
                <w:szCs w:val="16"/>
              </w:rPr>
              <w:t>3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4" w14:textId="77777777" w:rsidR="008C48BB" w:rsidRPr="008C48BB" w:rsidRDefault="00D2652F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2</w:t>
            </w:r>
          </w:p>
        </w:tc>
      </w:tr>
      <w:tr w:rsidR="00C42ED4" w14:paraId="19B5B49A" w14:textId="77777777">
        <w:tc>
          <w:tcPr>
            <w:tcW w:w="1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6" w14:textId="77777777" w:rsidR="00C42ED4" w:rsidRDefault="00D23648">
            <w:pPr>
              <w:rPr>
                <w:bCs/>
                <w:color w:val="A6A6A6"/>
                <w:sz w:val="18"/>
                <w:szCs w:val="18"/>
              </w:rPr>
            </w:pPr>
            <w:r w:rsidRPr="002E06AC">
              <w:rPr>
                <w:bCs/>
                <w:sz w:val="18"/>
                <w:szCs w:val="18"/>
              </w:rPr>
              <w:t>Kompetencje</w:t>
            </w:r>
            <w:r>
              <w:rPr>
                <w:bCs/>
                <w:color w:val="A6A6A6"/>
                <w:sz w:val="18"/>
                <w:szCs w:val="18"/>
              </w:rPr>
              <w:t xml:space="preserve"> - </w:t>
            </w:r>
          </w:p>
        </w:tc>
        <w:tc>
          <w:tcPr>
            <w:tcW w:w="4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7" w14:textId="77777777" w:rsidR="00C42ED4" w:rsidRPr="008C48BB" w:rsidRDefault="00D2652F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 w:rsidRPr="00EE2955">
              <w:rPr>
                <w:rFonts w:ascii="Arial" w:hAnsi="Arial" w:cs="Arial"/>
                <w:sz w:val="16"/>
                <w:szCs w:val="16"/>
              </w:rPr>
              <w:t xml:space="preserve">K1. </w:t>
            </w:r>
            <w:r w:rsidRPr="001D4FF0">
              <w:rPr>
                <w:rFonts w:ascii="Arial" w:hAnsi="Arial" w:cs="Arial"/>
                <w:sz w:val="16"/>
                <w:szCs w:val="16"/>
              </w:rPr>
              <w:t xml:space="preserve"> ma świadomość znaczenia kontroli i sterowania procesami biotechnologicznymi</w:t>
            </w:r>
          </w:p>
        </w:tc>
        <w:tc>
          <w:tcPr>
            <w:tcW w:w="3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8" w14:textId="77777777" w:rsidR="00C42ED4" w:rsidRPr="008C48BB" w:rsidRDefault="00D2652F" w:rsidP="00C83102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K_K0</w:t>
            </w:r>
            <w:r w:rsidR="00C83102">
              <w:rPr>
                <w:rFonts w:ascii="Arial" w:hAnsi="Arial" w:cs="Arial"/>
                <w:bCs/>
                <w:sz w:val="16"/>
                <w:szCs w:val="16"/>
              </w:rPr>
              <w:t>5</w:t>
            </w:r>
          </w:p>
        </w:tc>
        <w:tc>
          <w:tcPr>
            <w:tcW w:w="13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B5B499" w14:textId="77777777" w:rsidR="008C48BB" w:rsidRPr="008C48BB" w:rsidRDefault="00D2652F" w:rsidP="008C48BB">
            <w:pPr>
              <w:spacing w:line="240" w:lineRule="auto"/>
              <w:rPr>
                <w:rFonts w:ascii="Arial" w:hAnsi="Arial" w:cs="Arial"/>
                <w:bCs/>
                <w:sz w:val="16"/>
                <w:szCs w:val="16"/>
              </w:rPr>
            </w:pPr>
            <w:r>
              <w:rPr>
                <w:rFonts w:ascii="Arial" w:hAnsi="Arial" w:cs="Arial"/>
                <w:bCs/>
                <w:sz w:val="16"/>
                <w:szCs w:val="16"/>
              </w:rPr>
              <w:t>1</w:t>
            </w:r>
          </w:p>
        </w:tc>
      </w:tr>
    </w:tbl>
    <w:p w14:paraId="19B5B49B" w14:textId="77777777" w:rsidR="00C42ED4" w:rsidRDefault="00C42ED4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</w:p>
    <w:p w14:paraId="19B5B49C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*)</w:t>
      </w:r>
    </w:p>
    <w:p w14:paraId="19B5B49D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 xml:space="preserve">3 – zaawansowany i szczegółowy, </w:t>
      </w:r>
    </w:p>
    <w:p w14:paraId="19B5B49E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2 – znaczący,</w:t>
      </w:r>
    </w:p>
    <w:p w14:paraId="19B5B49F" w14:textId="77777777" w:rsidR="00C42ED4" w:rsidRDefault="00D23648">
      <w:pPr>
        <w:pStyle w:val="Default"/>
        <w:spacing w:line="360" w:lineRule="auto"/>
        <w:ind w:left="1" w:hanging="1"/>
        <w:jc w:val="both"/>
        <w:rPr>
          <w:rFonts w:asciiTheme="minorHAnsi" w:hAnsiTheme="minorHAnsi" w:cs="Times New Roman"/>
          <w:color w:val="auto"/>
          <w:sz w:val="20"/>
          <w:szCs w:val="20"/>
        </w:rPr>
      </w:pPr>
      <w:r>
        <w:rPr>
          <w:rFonts w:cs="Times New Roman"/>
          <w:color w:val="auto"/>
          <w:sz w:val="20"/>
          <w:szCs w:val="20"/>
        </w:rPr>
        <w:t>1 – podstawowy,</w:t>
      </w:r>
    </w:p>
    <w:p w14:paraId="19B5B4A0" w14:textId="77777777" w:rsidR="00C42ED4" w:rsidRDefault="00C42ED4"/>
    <w:sectPr w:rsidR="00C42ED4">
      <w:pgSz w:w="11906" w:h="16838"/>
      <w:pgMar w:top="851" w:right="851" w:bottom="851" w:left="851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B5B4A3" w14:textId="77777777" w:rsidR="00B04F61" w:rsidRDefault="00B04F61" w:rsidP="00EE2955">
      <w:pPr>
        <w:spacing w:line="240" w:lineRule="auto"/>
      </w:pPr>
      <w:r>
        <w:separator/>
      </w:r>
    </w:p>
  </w:endnote>
  <w:endnote w:type="continuationSeparator" w:id="0">
    <w:p w14:paraId="19B5B4A4" w14:textId="77777777" w:rsidR="00B04F61" w:rsidRDefault="00B04F61" w:rsidP="00EE295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B5B4A1" w14:textId="77777777" w:rsidR="00B04F61" w:rsidRDefault="00B04F61" w:rsidP="00EE2955">
      <w:pPr>
        <w:spacing w:line="240" w:lineRule="auto"/>
      </w:pPr>
      <w:r>
        <w:separator/>
      </w:r>
    </w:p>
  </w:footnote>
  <w:footnote w:type="continuationSeparator" w:id="0">
    <w:p w14:paraId="19B5B4A2" w14:textId="77777777" w:rsidR="00B04F61" w:rsidRDefault="00B04F61" w:rsidP="00EE2955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4C32DD"/>
    <w:multiLevelType w:val="hybridMultilevel"/>
    <w:tmpl w:val="24343E92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1AD728F"/>
    <w:multiLevelType w:val="hybridMultilevel"/>
    <w:tmpl w:val="62FE325A"/>
    <w:lvl w:ilvl="0" w:tplc="0415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31DB6041"/>
    <w:multiLevelType w:val="hybridMultilevel"/>
    <w:tmpl w:val="B6F2F0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EDB2742"/>
    <w:multiLevelType w:val="multilevel"/>
    <w:tmpl w:val="904E733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4" w15:restartNumberingAfterBreak="0">
    <w:nsid w:val="64210237"/>
    <w:multiLevelType w:val="multilevel"/>
    <w:tmpl w:val="6916FB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B71E1C"/>
    <w:multiLevelType w:val="hybridMultilevel"/>
    <w:tmpl w:val="9D9E2458"/>
    <w:lvl w:ilvl="0" w:tplc="F716B21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CD95A95"/>
    <w:multiLevelType w:val="multilevel"/>
    <w:tmpl w:val="AAF287A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zU1M7c0szS1NDc0NzFT0lEKTi0uzszPAykwrAUAlN62mCwAAAA="/>
  </w:docVars>
  <w:rsids>
    <w:rsidRoot w:val="00C42ED4"/>
    <w:rsid w:val="00175501"/>
    <w:rsid w:val="0029070D"/>
    <w:rsid w:val="002E06AC"/>
    <w:rsid w:val="00560E73"/>
    <w:rsid w:val="005E455E"/>
    <w:rsid w:val="008C48BB"/>
    <w:rsid w:val="009D1532"/>
    <w:rsid w:val="00AF4DD5"/>
    <w:rsid w:val="00B00228"/>
    <w:rsid w:val="00B04F61"/>
    <w:rsid w:val="00C42ED4"/>
    <w:rsid w:val="00C573CA"/>
    <w:rsid w:val="00C83102"/>
    <w:rsid w:val="00D23648"/>
    <w:rsid w:val="00D2652F"/>
    <w:rsid w:val="00D4561E"/>
    <w:rsid w:val="00EE29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9B5B401"/>
  <w15:docId w15:val="{0FCA1A79-E106-4E0B-9A80-247A223E0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D11F9"/>
    <w:pPr>
      <w:spacing w:line="360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207BBF"/>
    <w:rPr>
      <w:rFonts w:ascii="Tahoma" w:hAnsi="Tahoma" w:cs="Tahoma"/>
      <w:sz w:val="16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2C0CA5"/>
  </w:style>
  <w:style w:type="character" w:customStyle="1" w:styleId="StopkaZnak">
    <w:name w:val="Stopka Znak"/>
    <w:basedOn w:val="Domylnaczcionkaakapitu"/>
    <w:link w:val="Stopka"/>
    <w:uiPriority w:val="99"/>
    <w:qFormat/>
    <w:rsid w:val="002C0CA5"/>
  </w:style>
  <w:style w:type="character" w:customStyle="1" w:styleId="InternetLink">
    <w:name w:val="Internet Link"/>
    <w:basedOn w:val="Domylnaczcionkaakapitu"/>
    <w:uiPriority w:val="99"/>
    <w:unhideWhenUsed/>
    <w:rsid w:val="00F46C86"/>
    <w:rPr>
      <w:color w:val="0000FF" w:themeColor="hyperlink"/>
      <w:u w:val="single"/>
    </w:rPr>
  </w:style>
  <w:style w:type="character" w:customStyle="1" w:styleId="ListLabel1">
    <w:name w:val="ListLabel 1"/>
    <w:qFormat/>
    <w:rPr>
      <w:sz w:val="16"/>
      <w:szCs w:val="16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Free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ny"/>
    <w:qFormat/>
    <w:pPr>
      <w:suppressLineNumbers/>
    </w:pPr>
    <w:rPr>
      <w:rFonts w:cs="FreeSans"/>
    </w:rPr>
  </w:style>
  <w:style w:type="paragraph" w:customStyle="1" w:styleId="Default">
    <w:name w:val="Default"/>
    <w:qFormat/>
    <w:rsid w:val="0093211F"/>
    <w:rPr>
      <w:rFonts w:ascii="Calibri" w:eastAsia="Calibri" w:hAnsi="Calibri"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207BBF"/>
    <w:pPr>
      <w:spacing w:line="240" w:lineRule="auto"/>
    </w:pPr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paragraph" w:styleId="Stopka">
    <w:name w:val="footer"/>
    <w:basedOn w:val="Normalny"/>
    <w:link w:val="StopkaZnak"/>
    <w:uiPriority w:val="99"/>
    <w:unhideWhenUsed/>
    <w:rsid w:val="002C0CA5"/>
    <w:pPr>
      <w:tabs>
        <w:tab w:val="center" w:pos="4536"/>
        <w:tab w:val="right" w:pos="9072"/>
      </w:tabs>
      <w:spacing w:line="240" w:lineRule="auto"/>
    </w:pPr>
  </w:style>
  <w:style w:type="paragraph" w:styleId="Akapitzlist">
    <w:name w:val="List Paragraph"/>
    <w:basedOn w:val="Normalny"/>
    <w:uiPriority w:val="34"/>
    <w:qFormat/>
    <w:rsid w:val="0018502E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456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E2955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E295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E295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522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2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3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751</Words>
  <Characters>4506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Zbigniew Wagner</dc:creator>
  <cp:lastModifiedBy>Paweł Staszek</cp:lastModifiedBy>
  <cp:revision>4</cp:revision>
  <cp:lastPrinted>2019-03-18T08:34:00Z</cp:lastPrinted>
  <dcterms:created xsi:type="dcterms:W3CDTF">2019-05-07T15:24:00Z</dcterms:created>
  <dcterms:modified xsi:type="dcterms:W3CDTF">2021-09-08T09:46:00Z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