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C79D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3F6C79E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C79D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F6C79DD" w14:textId="77777777" w:rsidR="00CD0414" w:rsidRPr="005969F0" w:rsidRDefault="005969F0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5969F0">
              <w:rPr>
                <w:rFonts w:ascii="Arial" w:hAnsi="Arial" w:cs="Arial"/>
                <w:b/>
                <w:bCs/>
                <w:sz w:val="20"/>
                <w:szCs w:val="20"/>
              </w:rPr>
              <w:t>Chemia związków naturalnych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6C79D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6C79DF" w14:textId="77777777" w:rsidR="00CD0414" w:rsidRPr="003A2588" w:rsidRDefault="00CF68A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5969F0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3F6C79E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F6C79E1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F6C79E2" w14:textId="77777777" w:rsidR="00CD0414" w:rsidRPr="00582090" w:rsidRDefault="005969F0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51767">
              <w:rPr>
                <w:rFonts w:ascii="Arial" w:hAnsi="Arial" w:cs="Arial"/>
                <w:bCs/>
                <w:sz w:val="16"/>
                <w:szCs w:val="16"/>
              </w:rPr>
              <w:t>Chemistry</w:t>
            </w:r>
            <w:proofErr w:type="spellEnd"/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proofErr w:type="spellStart"/>
            <w:r w:rsidRPr="00E51767">
              <w:rPr>
                <w:rFonts w:ascii="Arial" w:hAnsi="Arial" w:cs="Arial"/>
                <w:bCs/>
                <w:sz w:val="16"/>
                <w:szCs w:val="16"/>
              </w:rPr>
              <w:t>natural</w:t>
            </w:r>
            <w:proofErr w:type="spellEnd"/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51767">
              <w:rPr>
                <w:rFonts w:ascii="Arial" w:hAnsi="Arial" w:cs="Arial"/>
                <w:bCs/>
                <w:sz w:val="16"/>
                <w:szCs w:val="16"/>
              </w:rPr>
              <w:t>compounds</w:t>
            </w:r>
            <w:proofErr w:type="spellEnd"/>
          </w:p>
        </w:tc>
      </w:tr>
      <w:tr w:rsidR="00CD0414" w14:paraId="3F6C79E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9E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9E5" w14:textId="77777777" w:rsidR="00CD0414" w:rsidRPr="00582090" w:rsidRDefault="001409EA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409EA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3F6C79E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C79E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C79E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F6C79E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6C79E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6C79EB" w14:textId="77777777" w:rsidR="00207BBF" w:rsidRPr="00207BBF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6C79E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F6C79ED" w14:textId="77777777" w:rsidR="00207BBF" w:rsidRPr="00207BBF" w:rsidRDefault="005969F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3F6C79F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6C79E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6C79F0" w14:textId="77777777" w:rsidR="006C766B" w:rsidRPr="00207BBF" w:rsidRDefault="00E9351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9A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F6C79F1" w14:textId="77777777" w:rsidR="00CD0414" w:rsidRPr="00CD0414" w:rsidRDefault="00E93519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3661">
              <w:rPr>
                <w:sz w:val="16"/>
                <w:szCs w:val="16"/>
              </w:rPr>
              <w:t xml:space="preserve"> 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6C79F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6C79F3" w14:textId="77777777" w:rsidR="006C766B" w:rsidRPr="00CD0414" w:rsidRDefault="00E9351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FA6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F6C79F4" w14:textId="77777777" w:rsidR="00CD0414" w:rsidRPr="00CD0414" w:rsidRDefault="00E9351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6C79F5" w14:textId="77777777" w:rsidR="006C766B" w:rsidRPr="00CD0414" w:rsidRDefault="00E9351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F6C79F6" w14:textId="77777777" w:rsidR="00CD0414" w:rsidRPr="00207BBF" w:rsidRDefault="00E9351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9A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6C79F7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……</w:t>
            </w:r>
            <w:r w:rsidR="00E529A4">
              <w:rPr>
                <w:bCs/>
                <w:sz w:val="16"/>
                <w:szCs w:val="16"/>
              </w:rPr>
              <w:t>II</w:t>
            </w:r>
            <w:r w:rsidR="00965A2D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F6C79F8" w14:textId="77777777" w:rsidR="00CD0414" w:rsidRPr="00CD0414" w:rsidRDefault="00E93519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9A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F6C7A0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F6C79F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F6C79F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C79F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C79FD" w14:textId="49C7AFBE" w:rsidR="00CD0414" w:rsidRPr="008C5679" w:rsidRDefault="0057395B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E9351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E93519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C79F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C79FF" w14:textId="77777777" w:rsidR="00CD0414" w:rsidRPr="006C766B" w:rsidRDefault="0057395B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OGR_BT-2S-2Z-31</w:t>
            </w:r>
            <w:r w:rsidR="00437FA6" w:rsidRPr="00437FA6">
              <w:rPr>
                <w:b/>
                <w:sz w:val="16"/>
                <w:szCs w:val="16"/>
              </w:rPr>
              <w:t>_1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ED11F9" w:rsidRPr="00CD0414" w14:paraId="3F6C7A0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C7A01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F6C7A0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0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04" w14:textId="77777777" w:rsidR="00ED11F9" w:rsidRPr="007D736E" w:rsidRDefault="005969F0" w:rsidP="0057395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dr hab. </w:t>
            </w:r>
            <w:r w:rsidR="0057395B">
              <w:rPr>
                <w:rFonts w:ascii="Arial" w:hAnsi="Arial" w:cs="Arial"/>
                <w:bCs/>
                <w:sz w:val="16"/>
                <w:szCs w:val="16"/>
              </w:rPr>
              <w:t xml:space="preserve">Eliza </w:t>
            </w:r>
            <w:proofErr w:type="spellStart"/>
            <w:r w:rsidR="0057395B">
              <w:rPr>
                <w:rFonts w:ascii="Arial" w:hAnsi="Arial" w:cs="Arial"/>
                <w:bCs/>
                <w:sz w:val="16"/>
                <w:szCs w:val="16"/>
              </w:rPr>
              <w:t>Gruczyńska</w:t>
            </w:r>
            <w:proofErr w:type="spellEnd"/>
            <w:r w:rsidR="0057395B">
              <w:rPr>
                <w:rFonts w:ascii="Arial" w:hAnsi="Arial" w:cs="Arial"/>
                <w:bCs/>
                <w:sz w:val="16"/>
                <w:szCs w:val="16"/>
              </w:rPr>
              <w:t>-Sękowska</w:t>
            </w:r>
          </w:p>
        </w:tc>
      </w:tr>
      <w:tr w:rsidR="0057395B" w14:paraId="3F6C7A0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06" w14:textId="77777777" w:rsidR="0057395B" w:rsidRPr="00582090" w:rsidRDefault="0057395B" w:rsidP="0057395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07" w14:textId="77777777" w:rsidR="0057395B" w:rsidRPr="007D736E" w:rsidRDefault="0057395B" w:rsidP="0057395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dr hab.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Eliza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Gruczyńska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-Sękowska</w:t>
            </w:r>
          </w:p>
        </w:tc>
      </w:tr>
      <w:tr w:rsidR="0057395B" w14:paraId="3F6C7A0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09" w14:textId="77777777" w:rsidR="0057395B" w:rsidRPr="00582090" w:rsidRDefault="0057395B" w:rsidP="0057395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0A" w14:textId="77777777" w:rsidR="0057395B" w:rsidRPr="00582090" w:rsidRDefault="0057395B" w:rsidP="0057395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Zakład Chemii Organicznej, Kat. Chemii,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 Nauk o Żywności</w:t>
            </w:r>
          </w:p>
        </w:tc>
      </w:tr>
      <w:tr w:rsidR="0057395B" w14:paraId="3F6C7A0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0C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0D" w14:textId="55D3AC75" w:rsidR="0057395B" w:rsidRPr="00582090" w:rsidRDefault="0057395B" w:rsidP="0057395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E93519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57395B" w14:paraId="3F6C7A1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0F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10" w14:textId="77777777" w:rsidR="0057395B" w:rsidRPr="00E51767" w:rsidRDefault="0057395B" w:rsidP="0057395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 xml:space="preserve">Metabolity pierwotne i wtórne.; zależności pomiędzy poszczególnymi elementami budowy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biocząsteczek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 xml:space="preserve">  a ich działaniem biologicznym, wynikającym z reakcji chemicznych; znajomość  istoty i znaczenia procesów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samoagregacji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 xml:space="preserve"> w przyrodzie; znajomość drogi biosyntezy tych związków w organizmach żywych, które polegają na znanych reakcjach chemicznych przebiegających w sposób specyficzny w obecności enzymów</w:t>
            </w:r>
          </w:p>
          <w:p w14:paraId="3F6C7A11" w14:textId="77777777" w:rsidR="0057395B" w:rsidRPr="00E51767" w:rsidRDefault="0057395B" w:rsidP="0057395B">
            <w:pPr>
              <w:pStyle w:val="Nagwek2"/>
              <w:framePr w:hSpace="0" w:wrap="auto" w:vAnchor="margin" w:hAnchor="text" w:yAlign="inline"/>
              <w:rPr>
                <w:i w:val="0"/>
                <w:iCs w:val="0"/>
                <w:sz w:val="16"/>
                <w:szCs w:val="16"/>
              </w:rPr>
            </w:pPr>
            <w:r w:rsidRPr="00E51767">
              <w:rPr>
                <w:i w:val="0"/>
                <w:iCs w:val="0"/>
                <w:sz w:val="16"/>
                <w:szCs w:val="16"/>
              </w:rPr>
              <w:t xml:space="preserve">Tematyka wykładów: </w:t>
            </w:r>
            <w:r w:rsidRPr="00E51767">
              <w:rPr>
                <w:i w:val="0"/>
                <w:iCs w:val="0"/>
                <w:sz w:val="16"/>
                <w:szCs w:val="16"/>
                <w:vertAlign w:val="superscript"/>
              </w:rPr>
              <w:t>12</w:t>
            </w:r>
          </w:p>
          <w:p w14:paraId="3F6C7A12" w14:textId="77777777" w:rsidR="0057395B" w:rsidRPr="005969F0" w:rsidRDefault="0057395B" w:rsidP="0057395B">
            <w:pPr>
              <w:tabs>
                <w:tab w:val="num" w:pos="72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>Właściwy wykład poprzedzony jest  krótkim (2 godz.) omówieniem budowy związków heterocyklicznych. W głównej części wykładu omówiona jest  budowa i występowanie podstawowych  grup związków naturalnych (</w:t>
            </w:r>
            <w:r w:rsidRPr="00E51767">
              <w:rPr>
                <w:rFonts w:ascii="Arial" w:hAnsi="Arial" w:cs="Arial"/>
                <w:bCs/>
                <w:sz w:val="16"/>
                <w:szCs w:val="16"/>
              </w:rPr>
              <w:t>Materiał budulcowy organizmów:</w:t>
            </w:r>
            <w:r w:rsidRPr="00E51767">
              <w:rPr>
                <w:rFonts w:ascii="Arial" w:hAnsi="Arial" w:cs="Arial"/>
                <w:sz w:val="16"/>
                <w:szCs w:val="16"/>
              </w:rPr>
              <w:t xml:space="preserve"> aminokwasy, peptydy i białka, węglowodany, lipidy i błony biologiczne,  nukleotydy, nukleozydy i kwasy nukleinowe. </w:t>
            </w:r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Podstawowe związki o działaniu biologicznym: </w:t>
            </w:r>
            <w:r w:rsidRPr="00E51767">
              <w:rPr>
                <w:rFonts w:ascii="Arial" w:hAnsi="Arial" w:cs="Arial"/>
                <w:sz w:val="16"/>
                <w:szCs w:val="16"/>
              </w:rPr>
              <w:t xml:space="preserve"> witaminy i pochodne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tetrapirolu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 xml:space="preserve">; substancje regulatorowe: hormony, feromony, regulatory wzrostu roślin. </w:t>
            </w:r>
            <w:r w:rsidRPr="00E51767">
              <w:rPr>
                <w:rFonts w:ascii="Arial" w:hAnsi="Arial" w:cs="Arial"/>
                <w:bCs/>
                <w:sz w:val="16"/>
                <w:szCs w:val="16"/>
              </w:rPr>
              <w:t xml:space="preserve">Metabolity wtórne: </w:t>
            </w:r>
            <w:r w:rsidRPr="00E51767">
              <w:rPr>
                <w:rFonts w:ascii="Arial" w:hAnsi="Arial" w:cs="Arial"/>
                <w:sz w:val="16"/>
                <w:szCs w:val="16"/>
              </w:rPr>
              <w:t>-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izoprenoidy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 xml:space="preserve"> - terpeny i steroidy, związki aromatyczne, alkaloidy, antybiotyki,  związki produkowane przez organizmy morskie  i drogi ich biosyntezy, a ponadto  procesy samoorganizacji cząsteczek  z uwzględnieniem roli oddziaływań międzycząsteczkowych. Na  zakończenie podane są  przykłady syntezy che</w:t>
            </w:r>
            <w:r>
              <w:rPr>
                <w:rFonts w:ascii="Arial" w:hAnsi="Arial" w:cs="Arial"/>
                <w:sz w:val="16"/>
                <w:szCs w:val="16"/>
              </w:rPr>
              <w:t>micznej substancji naturalnych.</w:t>
            </w:r>
          </w:p>
        </w:tc>
      </w:tr>
      <w:tr w:rsidR="0057395B" w:rsidRPr="00E31A6B" w14:paraId="3F6C7A16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14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15" w14:textId="77777777" w:rsidR="0057395B" w:rsidRPr="005969F0" w:rsidRDefault="0057395B" w:rsidP="0057395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 xml:space="preserve">Wykład    </w:t>
            </w:r>
            <w:r w:rsidRPr="00582090">
              <w:rPr>
                <w:sz w:val="16"/>
                <w:szCs w:val="16"/>
              </w:rPr>
              <w:t>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....;  </w:t>
            </w:r>
            <w:r w:rsidRPr="005969F0">
              <w:rPr>
                <w:sz w:val="16"/>
                <w:szCs w:val="16"/>
              </w:rPr>
              <w:t xml:space="preserve"> </w:t>
            </w:r>
          </w:p>
        </w:tc>
      </w:tr>
      <w:tr w:rsidR="0057395B" w:rsidRPr="00E31A6B" w14:paraId="3F6C7A1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17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18" w14:textId="77777777" w:rsidR="0057395B" w:rsidRPr="00582090" w:rsidRDefault="0057395B" w:rsidP="0057395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>Wykład multimedialny, dyskusja, seminaria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7395B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7395B" w:rsidRPr="00E31A6B" w14:paraId="3F6C7A1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F6C7A1A" w14:textId="77777777" w:rsidR="0057395B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F6C7A1B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C7A1C" w14:textId="77777777" w:rsidR="0057395B" w:rsidRPr="005969F0" w:rsidRDefault="0057395B" w:rsidP="0057395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969F0">
              <w:rPr>
                <w:rFonts w:ascii="Arial" w:hAnsi="Arial" w:cs="Arial"/>
                <w:sz w:val="16"/>
                <w:szCs w:val="16"/>
              </w:rPr>
              <w:t xml:space="preserve">Wymagania formalne 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5969F0">
              <w:rPr>
                <w:rFonts w:ascii="Arial" w:hAnsi="Arial" w:cs="Arial"/>
                <w:sz w:val="16"/>
                <w:szCs w:val="16"/>
              </w:rPr>
              <w:t>hemia organiczna wykład podstawowy i fakultatywny, biochemia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969F0">
              <w:rPr>
                <w:rFonts w:ascii="Arial" w:hAnsi="Arial" w:cs="Arial"/>
                <w:sz w:val="16"/>
                <w:szCs w:val="16"/>
              </w:rPr>
              <w:t>założenia wstępn</w:t>
            </w:r>
            <w:r>
              <w:rPr>
                <w:rFonts w:ascii="Arial" w:hAnsi="Arial" w:cs="Arial"/>
                <w:sz w:val="16"/>
                <w:szCs w:val="16"/>
              </w:rPr>
              <w:t xml:space="preserve">e: </w:t>
            </w:r>
            <w:r w:rsidRPr="005969F0">
              <w:rPr>
                <w:rFonts w:ascii="Arial" w:hAnsi="Arial" w:cs="Arial"/>
                <w:sz w:val="16"/>
                <w:szCs w:val="16"/>
              </w:rPr>
              <w:t xml:space="preserve">Student powinien znać materiał wykładany z chemii organicznej i biochemii </w:t>
            </w:r>
          </w:p>
          <w:p w14:paraId="3F6C7A1D" w14:textId="77777777" w:rsidR="0057395B" w:rsidRDefault="0057395B" w:rsidP="0057395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3F6C7A1E" w14:textId="77777777" w:rsidR="0057395B" w:rsidRPr="00582090" w:rsidRDefault="0057395B" w:rsidP="0057395B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57395B" w14:paraId="3F6C7A2A" w14:textId="77777777" w:rsidTr="00EC6C51">
        <w:trPr>
          <w:trHeight w:val="907"/>
        </w:trPr>
        <w:tc>
          <w:tcPr>
            <w:tcW w:w="2480" w:type="dxa"/>
            <w:gridSpan w:val="2"/>
            <w:vAlign w:val="center"/>
          </w:tcPr>
          <w:p w14:paraId="3F6C7A20" w14:textId="77777777" w:rsidR="0057395B" w:rsidRPr="00582090" w:rsidRDefault="0057395B" w:rsidP="0057395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3F6C7A21" w14:textId="77777777" w:rsidR="0057395B" w:rsidRDefault="0057395B" w:rsidP="0057395B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F6C7A22" w14:textId="77777777" w:rsidR="0057395B" w:rsidRPr="00EC6C51" w:rsidRDefault="0057395B" w:rsidP="0057395B">
            <w:pPr>
              <w:tabs>
                <w:tab w:val="num" w:pos="720"/>
              </w:tabs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EC6C51">
              <w:rPr>
                <w:rFonts w:ascii="Arial" w:hAnsi="Arial" w:cs="Arial"/>
                <w:sz w:val="16"/>
                <w:szCs w:val="16"/>
              </w:rPr>
              <w:t>student potrafi nazwać podstawowe gru</w:t>
            </w:r>
            <w:r>
              <w:rPr>
                <w:rFonts w:ascii="Arial" w:hAnsi="Arial" w:cs="Arial"/>
                <w:sz w:val="16"/>
                <w:szCs w:val="16"/>
              </w:rPr>
              <w:t>py związków heterocyklicznych i </w:t>
            </w:r>
            <w:r w:rsidRPr="00EC6C51">
              <w:rPr>
                <w:rFonts w:ascii="Arial" w:hAnsi="Arial" w:cs="Arial"/>
                <w:sz w:val="16"/>
                <w:szCs w:val="16"/>
              </w:rPr>
              <w:t>określić ich reaktywność</w:t>
            </w:r>
          </w:p>
          <w:p w14:paraId="3F6C7A23" w14:textId="77777777" w:rsidR="0057395B" w:rsidRPr="00EC6C51" w:rsidRDefault="0057395B" w:rsidP="0057395B">
            <w:pPr>
              <w:tabs>
                <w:tab w:val="num" w:pos="720"/>
              </w:tabs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EC6C51">
              <w:rPr>
                <w:rFonts w:ascii="Arial" w:hAnsi="Arial" w:cs="Arial"/>
                <w:sz w:val="16"/>
                <w:szCs w:val="16"/>
              </w:rPr>
              <w:t xml:space="preserve">student zna główne grupy  </w:t>
            </w:r>
            <w:proofErr w:type="spellStart"/>
            <w:r w:rsidRPr="00EC6C51">
              <w:rPr>
                <w:rFonts w:ascii="Arial" w:hAnsi="Arial" w:cs="Arial"/>
                <w:sz w:val="16"/>
                <w:szCs w:val="16"/>
              </w:rPr>
              <w:t>biocząsteczek</w:t>
            </w:r>
            <w:proofErr w:type="spellEnd"/>
            <w:r w:rsidRPr="00EC6C5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F6C7A24" w14:textId="77777777" w:rsidR="0057395B" w:rsidRPr="00582090" w:rsidRDefault="0057395B" w:rsidP="0057395B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EC6C5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3"/>
          </w:tcPr>
          <w:p w14:paraId="3F6C7A25" w14:textId="77777777" w:rsidR="0057395B" w:rsidRPr="00582090" w:rsidRDefault="0057395B" w:rsidP="0057395B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3F6C7A26" w14:textId="77777777" w:rsidR="0057395B" w:rsidRPr="00EC6C51" w:rsidRDefault="0057395B" w:rsidP="0057395B">
            <w:pPr>
              <w:tabs>
                <w:tab w:val="num" w:pos="720"/>
              </w:tabs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EC6C51">
              <w:rPr>
                <w:rFonts w:ascii="Arial" w:hAnsi="Arial" w:cs="Arial"/>
                <w:sz w:val="16"/>
                <w:szCs w:val="16"/>
              </w:rPr>
              <w:t>student potrafi opisać zależność</w:t>
            </w:r>
            <w:r w:rsidRPr="00EC6C51">
              <w:rPr>
                <w:sz w:val="16"/>
                <w:szCs w:val="16"/>
              </w:rPr>
              <w:t xml:space="preserve">  </w:t>
            </w:r>
            <w:r w:rsidRPr="00EC6C51">
              <w:rPr>
                <w:rFonts w:ascii="Arial" w:hAnsi="Arial" w:cs="Arial"/>
                <w:sz w:val="16"/>
                <w:szCs w:val="16"/>
              </w:rPr>
              <w:t xml:space="preserve">pomiędzy poszczególnymi elementami ich budowy a działaniem biologicznym, wynikającym z reakcji chemicznych student potrafi wyjaśnić istotę i znaczenie procesów </w:t>
            </w:r>
            <w:proofErr w:type="spellStart"/>
            <w:r w:rsidRPr="00EC6C51">
              <w:rPr>
                <w:rFonts w:ascii="Arial" w:hAnsi="Arial" w:cs="Arial"/>
                <w:sz w:val="16"/>
                <w:szCs w:val="16"/>
              </w:rPr>
              <w:t>samoagregacji</w:t>
            </w:r>
            <w:proofErr w:type="spellEnd"/>
            <w:r w:rsidRPr="00EC6C5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F6C7A27" w14:textId="77777777" w:rsidR="0057395B" w:rsidRPr="00582090" w:rsidRDefault="0057395B" w:rsidP="0057395B">
            <w:pPr>
              <w:tabs>
                <w:tab w:val="num" w:pos="720"/>
              </w:tabs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EC6C51">
              <w:rPr>
                <w:rFonts w:ascii="Arial" w:hAnsi="Arial" w:cs="Arial"/>
                <w:sz w:val="16"/>
                <w:szCs w:val="16"/>
              </w:rPr>
              <w:t>student zna pojęcie metabolitu wtórnego i potrafi podać odpowiednie przykłady oraz w przybliżeniu opisać drogi biosyntezy tych  związków w organizmach żywych</w:t>
            </w:r>
          </w:p>
        </w:tc>
        <w:tc>
          <w:tcPr>
            <w:tcW w:w="2730" w:type="dxa"/>
            <w:gridSpan w:val="4"/>
          </w:tcPr>
          <w:p w14:paraId="3F6C7A28" w14:textId="77777777" w:rsidR="0057395B" w:rsidRPr="00BD2417" w:rsidRDefault="0057395B" w:rsidP="0057395B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F6C7A29" w14:textId="77777777" w:rsidR="0057395B" w:rsidRPr="00582090" w:rsidRDefault="0057395B" w:rsidP="0057395B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57395B" w14:paraId="3F6C7A2D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6C7A2B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F6C7A2C" w14:textId="77777777" w:rsidR="0057395B" w:rsidRPr="009E71F1" w:rsidRDefault="0057395B" w:rsidP="0057395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27741">
              <w:rPr>
                <w:rFonts w:ascii="Arial" w:hAnsi="Arial" w:cs="Arial"/>
                <w:sz w:val="16"/>
                <w:szCs w:val="16"/>
              </w:rPr>
              <w:t>Wygłoszenie 15 minutowego seminarium, po którym odbywa się dyskusja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7395B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7395B" w14:paraId="3F6C7A3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6C7A2E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F6C7A2F" w14:textId="77777777" w:rsidR="0057395B" w:rsidRPr="009E71F1" w:rsidRDefault="0057395B" w:rsidP="0057395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>Prezentacja Power Point (wydruk)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7395B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7395B" w14:paraId="3F6C7A34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6C7A31" w14:textId="77777777" w:rsidR="0057395B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F6C7A32" w14:textId="77777777" w:rsidR="0057395B" w:rsidRPr="00582090" w:rsidRDefault="0057395B" w:rsidP="0057395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F6C7A33" w14:textId="77777777" w:rsidR="0057395B" w:rsidRPr="009E71F1" w:rsidRDefault="0057395B" w:rsidP="0057395B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E51767">
              <w:rPr>
                <w:rFonts w:ascii="Arial" w:hAnsi="Arial" w:cs="Arial"/>
                <w:bCs/>
                <w:sz w:val="16"/>
                <w:szCs w:val="16"/>
              </w:rPr>
              <w:t>Zaliczenie na podstawie oceny prezentacji i dyskusji; w 20% na ocenę wpływa też obecność na wykładach</w:t>
            </w:r>
          </w:p>
        </w:tc>
      </w:tr>
      <w:tr w:rsidR="0057395B" w14:paraId="3F6C7A37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F6C7A35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F6C7A36" w14:textId="77777777" w:rsidR="0057395B" w:rsidRPr="009E71F1" w:rsidRDefault="0057395B" w:rsidP="0057395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>sale wykładowe SGGW</w:t>
            </w:r>
          </w:p>
        </w:tc>
      </w:tr>
      <w:tr w:rsidR="0057395B" w:rsidRPr="00E93519" w14:paraId="3F6C7A3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F6C7A38" w14:textId="77777777" w:rsidR="0057395B" w:rsidRDefault="0057395B" w:rsidP="0057395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F6C7A39" w14:textId="77777777" w:rsidR="0057395B" w:rsidRPr="00E529A4" w:rsidRDefault="0057395B" w:rsidP="0057395B">
            <w:pPr>
              <w:pStyle w:val="Akapitzlist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1.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A.Kołodziejczyk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 – Naturalne związki organiczne - PWN  2003,2006</w:t>
            </w:r>
          </w:p>
          <w:p w14:paraId="3F6C7A3A" w14:textId="77777777" w:rsidR="0057395B" w:rsidRPr="00E529A4" w:rsidRDefault="0057395B" w:rsidP="0057395B">
            <w:pPr>
              <w:pStyle w:val="Akapitzlist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P.Kafarski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B.Lejczak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 - Chemia bioorganiczna PWN 1994</w:t>
            </w:r>
          </w:p>
          <w:p w14:paraId="3F6C7A3B" w14:textId="77777777" w:rsidR="0057395B" w:rsidRPr="00E529A4" w:rsidRDefault="0057395B" w:rsidP="0057395B">
            <w:pPr>
              <w:pStyle w:val="Akapitzlist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J.Góra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A.Lis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 –Najcenniejsze olejki eteryczne  - Wydawnictwo UAM Toruń 2007</w:t>
            </w:r>
          </w:p>
          <w:p w14:paraId="3F6C7A3C" w14:textId="77777777" w:rsidR="0057395B" w:rsidRPr="00E529A4" w:rsidRDefault="0057395B" w:rsidP="0057395B">
            <w:pPr>
              <w:pStyle w:val="Akapitzlist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H.Dodziuk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 Wstęp do chemii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supramolekularnej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 –Wydawnictwa UW  W-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 2008</w:t>
            </w:r>
          </w:p>
          <w:p w14:paraId="3F6C7A3D" w14:textId="77777777" w:rsidR="0057395B" w:rsidRPr="00E529A4" w:rsidRDefault="0057395B" w:rsidP="0057395B">
            <w:pPr>
              <w:pStyle w:val="Akapitzlist"/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Bhat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, S.V.,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Nagasampagi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 xml:space="preserve">, B.A.,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</w:rPr>
              <w:t>Sivakumar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</w:rPr>
              <w:t>, M.</w:t>
            </w:r>
            <w:r w:rsidRPr="00E529A4"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E529A4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529A4">
              <w:rPr>
                <w:rFonts w:ascii="Arial" w:hAnsi="Arial" w:cs="Arial"/>
                <w:sz w:val="16"/>
                <w:szCs w:val="16"/>
                <w:lang w:val="en-US"/>
              </w:rPr>
              <w:t xml:space="preserve">Chemistry of Natural Products - Springer  2004   </w:t>
            </w:r>
          </w:p>
          <w:p w14:paraId="3F6C7A3E" w14:textId="77777777" w:rsidR="0057395B" w:rsidRPr="00077451" w:rsidRDefault="0057395B" w:rsidP="0057395B">
            <w:pPr>
              <w:pStyle w:val="Akapitzlist"/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 xml:space="preserve">6.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  <w:lang w:val="de-DE"/>
              </w:rPr>
              <w:t>P.Nuhn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  <w:lang w:val="de-DE"/>
              </w:rPr>
              <w:t xml:space="preserve"> - Naturstoff-chemie. </w:t>
            </w:r>
            <w:proofErr w:type="spellStart"/>
            <w:r w:rsidRPr="00E529A4">
              <w:rPr>
                <w:rFonts w:ascii="Arial" w:hAnsi="Arial" w:cs="Arial"/>
                <w:sz w:val="16"/>
                <w:szCs w:val="16"/>
                <w:lang w:val="de-DE"/>
              </w:rPr>
              <w:t>Mikrobielle,pflanzliche</w:t>
            </w:r>
            <w:proofErr w:type="spellEnd"/>
            <w:r w:rsidRPr="00E529A4">
              <w:rPr>
                <w:rFonts w:ascii="Arial" w:hAnsi="Arial" w:cs="Arial"/>
                <w:sz w:val="16"/>
                <w:szCs w:val="16"/>
                <w:lang w:val="de-DE"/>
              </w:rPr>
              <w:t xml:space="preserve"> und tierische Naturstoffe  - 1997</w:t>
            </w:r>
          </w:p>
        </w:tc>
      </w:tr>
      <w:tr w:rsidR="0057395B" w14:paraId="3F6C7A4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F6C7A40" w14:textId="77777777" w:rsidR="0057395B" w:rsidRDefault="0057395B" w:rsidP="0057395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3F6C7A41" w14:textId="77777777" w:rsidR="0057395B" w:rsidRPr="00E529A4" w:rsidRDefault="0057395B" w:rsidP="0057395B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E51767">
              <w:rPr>
                <w:rFonts w:ascii="Arial" w:hAnsi="Arial" w:cs="Arial"/>
                <w:sz w:val="16"/>
                <w:szCs w:val="16"/>
              </w:rPr>
              <w:t xml:space="preserve">Oceny przeliczane są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standartowo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 xml:space="preserve"> 50,5%- 60%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dst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 xml:space="preserve">; 60,5-70%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dst</w:t>
            </w:r>
            <w:proofErr w:type="spellEnd"/>
            <w:r w:rsidRPr="00E51767">
              <w:rPr>
                <w:rFonts w:ascii="Arial" w:hAnsi="Arial" w:cs="Arial"/>
                <w:sz w:val="16"/>
                <w:szCs w:val="16"/>
              </w:rPr>
              <w:t>+; 70,5-80%db; 80,5-90%db+, po</w:t>
            </w:r>
            <w:r>
              <w:rPr>
                <w:rFonts w:ascii="Arial" w:hAnsi="Arial" w:cs="Arial"/>
                <w:sz w:val="16"/>
                <w:szCs w:val="16"/>
              </w:rPr>
              <w:t>wy</w:t>
            </w:r>
            <w:r w:rsidRPr="00E51767">
              <w:rPr>
                <w:rFonts w:ascii="Arial" w:hAnsi="Arial" w:cs="Arial"/>
                <w:sz w:val="16"/>
                <w:szCs w:val="16"/>
              </w:rPr>
              <w:t xml:space="preserve">żej 90% </w:t>
            </w:r>
            <w:proofErr w:type="spellStart"/>
            <w:r w:rsidRPr="00E51767">
              <w:rPr>
                <w:rFonts w:ascii="Arial" w:hAnsi="Arial" w:cs="Arial"/>
                <w:sz w:val="16"/>
                <w:szCs w:val="16"/>
              </w:rPr>
              <w:t>bdb</w:t>
            </w:r>
            <w:proofErr w:type="spellEnd"/>
          </w:p>
          <w:p w14:paraId="3F6C7A42" w14:textId="77777777" w:rsidR="0057395B" w:rsidRPr="00582090" w:rsidRDefault="0057395B" w:rsidP="0057395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F6C7A44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3F6C7A4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F6C7A4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F6C7A4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F6C7A47" w14:textId="77777777" w:rsidR="00ED11F9" w:rsidRPr="00A87261" w:rsidRDefault="000251C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F6C7A4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F6C7A4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F6C7A4A" w14:textId="77777777" w:rsidR="00ED11F9" w:rsidRPr="00A87261" w:rsidRDefault="000251C1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F6C7A4C" w14:textId="77777777" w:rsidR="00ED11F9" w:rsidRDefault="00ED11F9" w:rsidP="00ED11F9"/>
    <w:p w14:paraId="3F6C7A4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F6C7A4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F6C7A53" w14:textId="77777777" w:rsidTr="0093211F">
        <w:tc>
          <w:tcPr>
            <w:tcW w:w="1547" w:type="dxa"/>
          </w:tcPr>
          <w:p w14:paraId="3F6C7A4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F6C7A5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F6C7A5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F6C7A5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F6C7A5C" w14:textId="77777777" w:rsidTr="0093211F">
        <w:tc>
          <w:tcPr>
            <w:tcW w:w="1547" w:type="dxa"/>
          </w:tcPr>
          <w:p w14:paraId="3F6C7A54" w14:textId="77777777" w:rsidR="0093211F" w:rsidRPr="00EC6C51" w:rsidRDefault="0093211F" w:rsidP="00EC6C51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F6C7A55" w14:textId="77777777" w:rsidR="008318A6" w:rsidRPr="00437FA6" w:rsidRDefault="00437FA6" w:rsidP="00437FA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7FA6">
              <w:rPr>
                <w:rFonts w:ascii="Arial" w:hAnsi="Arial" w:cs="Arial"/>
                <w:sz w:val="16"/>
                <w:szCs w:val="16"/>
              </w:rPr>
              <w:t>Student potrafi nazwać podstawowe grupy związków heterocyklicznych i określić ich reaktywność</w:t>
            </w:r>
          </w:p>
          <w:p w14:paraId="3F6C7A56" w14:textId="77777777" w:rsidR="0093211F" w:rsidRPr="00437FA6" w:rsidRDefault="00437FA6" w:rsidP="00437FA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7FA6">
              <w:rPr>
                <w:rFonts w:ascii="Arial" w:hAnsi="Arial" w:cs="Arial"/>
                <w:sz w:val="16"/>
                <w:szCs w:val="16"/>
              </w:rPr>
              <w:t xml:space="preserve">Student zna główne grupy  </w:t>
            </w:r>
            <w:proofErr w:type="spellStart"/>
            <w:r w:rsidRPr="00437FA6">
              <w:rPr>
                <w:rFonts w:ascii="Arial" w:hAnsi="Arial" w:cs="Arial"/>
                <w:sz w:val="16"/>
                <w:szCs w:val="16"/>
              </w:rPr>
              <w:t>biocząsteczek</w:t>
            </w:r>
            <w:proofErr w:type="spellEnd"/>
            <w:r w:rsidRPr="00437FA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14:paraId="3F6C7A57" w14:textId="77777777" w:rsidR="008318A6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3F6C7A58" w14:textId="77777777" w:rsidR="008318A6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F6C7A59" w14:textId="77777777" w:rsidR="0093211F" w:rsidRPr="00EC6C51" w:rsidRDefault="0093211F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F6C7A5A" w14:textId="77777777" w:rsidR="0093211F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F6C7A5B" w14:textId="77777777" w:rsidR="00EC6C51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8318A6" w:rsidRPr="00FB1C10" w14:paraId="3F6C7A68" w14:textId="77777777" w:rsidTr="0093211F">
        <w:tc>
          <w:tcPr>
            <w:tcW w:w="1547" w:type="dxa"/>
          </w:tcPr>
          <w:p w14:paraId="3F6C7A5D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F6C7A5E" w14:textId="77777777" w:rsidR="008318A6" w:rsidRPr="00437FA6" w:rsidRDefault="00437FA6" w:rsidP="00437FA6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7FA6">
              <w:rPr>
                <w:rFonts w:ascii="Arial" w:hAnsi="Arial" w:cs="Arial"/>
                <w:sz w:val="16"/>
                <w:szCs w:val="16"/>
              </w:rPr>
              <w:t xml:space="preserve">Student potrafi opisać zależność  pomiędzy poszczególnymi elementami ich budowy a działaniem biologicznym, wynikającym z reakcji chemicznych student potrafi wyjaśnić istotę i znaczenie procesów </w:t>
            </w:r>
            <w:proofErr w:type="spellStart"/>
            <w:r w:rsidRPr="00437FA6">
              <w:rPr>
                <w:rFonts w:ascii="Arial" w:hAnsi="Arial" w:cs="Arial"/>
                <w:sz w:val="16"/>
                <w:szCs w:val="16"/>
              </w:rPr>
              <w:t>samoagregacji</w:t>
            </w:r>
            <w:proofErr w:type="spellEnd"/>
            <w:r w:rsidRPr="00437FA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F6C7A5F" w14:textId="77777777" w:rsidR="008318A6" w:rsidRPr="00437FA6" w:rsidRDefault="00437FA6" w:rsidP="00437FA6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7FA6">
              <w:rPr>
                <w:rFonts w:ascii="Arial" w:hAnsi="Arial" w:cs="Arial"/>
                <w:sz w:val="16"/>
                <w:szCs w:val="16"/>
              </w:rPr>
              <w:t xml:space="preserve">Student zna pojęcie metabolitu wtórnego i potrafi podać odpowiednie przykłady oraz w przybliżeniu opisać drogi biosyntezy tych </w:t>
            </w:r>
            <w:r w:rsidR="00EC6C51" w:rsidRPr="00437FA6">
              <w:rPr>
                <w:rFonts w:ascii="Arial" w:hAnsi="Arial" w:cs="Arial"/>
                <w:sz w:val="16"/>
                <w:szCs w:val="16"/>
              </w:rPr>
              <w:t xml:space="preserve"> związków w organizmach żywych </w:t>
            </w:r>
          </w:p>
        </w:tc>
        <w:tc>
          <w:tcPr>
            <w:tcW w:w="3001" w:type="dxa"/>
          </w:tcPr>
          <w:p w14:paraId="3F6C7A60" w14:textId="77777777" w:rsidR="00EC6C51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F6C7A61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EC6C51" w:rsidRPr="00EC6C51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3F6C7A62" w14:textId="77777777" w:rsidR="00EC6C51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3F6C7A63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EC6C51" w:rsidRPr="00EC6C51">
              <w:rPr>
                <w:rFonts w:ascii="Arial" w:hAnsi="Arial" w:cs="Arial"/>
                <w:bCs/>
                <w:sz w:val="16"/>
                <w:szCs w:val="16"/>
              </w:rPr>
              <w:t>21</w:t>
            </w:r>
          </w:p>
        </w:tc>
        <w:tc>
          <w:tcPr>
            <w:tcW w:w="1381" w:type="dxa"/>
          </w:tcPr>
          <w:p w14:paraId="3F6C7A64" w14:textId="77777777" w:rsidR="008318A6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F6C7A65" w14:textId="77777777" w:rsidR="00EC6C51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F6C7A66" w14:textId="77777777" w:rsidR="00EC6C51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F6C7A67" w14:textId="77777777" w:rsidR="00EC6C51" w:rsidRPr="00EC6C51" w:rsidRDefault="00EC6C51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318A6" w:rsidRPr="00FB1C10" w14:paraId="3F6C7A6D" w14:textId="77777777" w:rsidTr="0093211F">
        <w:tc>
          <w:tcPr>
            <w:tcW w:w="1547" w:type="dxa"/>
          </w:tcPr>
          <w:p w14:paraId="3F6C7A69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C6C51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F6C7A6A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3F6C7A6B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F6C7A6C" w14:textId="77777777" w:rsidR="008318A6" w:rsidRPr="00EC6C51" w:rsidRDefault="008318A6" w:rsidP="00EC6C5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3F6C7A6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F6C7A6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F6C7A7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F6C7A7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F6C7A7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F6C7A73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C7A76" w14:textId="77777777" w:rsidR="00791B70" w:rsidRDefault="00791B70" w:rsidP="002C0CA5">
      <w:pPr>
        <w:spacing w:line="240" w:lineRule="auto"/>
      </w:pPr>
      <w:r>
        <w:separator/>
      </w:r>
    </w:p>
  </w:endnote>
  <w:endnote w:type="continuationSeparator" w:id="0">
    <w:p w14:paraId="3F6C7A77" w14:textId="77777777" w:rsidR="00791B70" w:rsidRDefault="00791B7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C7A74" w14:textId="77777777" w:rsidR="00791B70" w:rsidRDefault="00791B70" w:rsidP="002C0CA5">
      <w:pPr>
        <w:spacing w:line="240" w:lineRule="auto"/>
      </w:pPr>
      <w:r>
        <w:separator/>
      </w:r>
    </w:p>
  </w:footnote>
  <w:footnote w:type="continuationSeparator" w:id="0">
    <w:p w14:paraId="3F6C7A75" w14:textId="77777777" w:rsidR="00791B70" w:rsidRDefault="00791B7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8E4259"/>
    <w:multiLevelType w:val="hybridMultilevel"/>
    <w:tmpl w:val="2E82C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44141"/>
    <w:multiLevelType w:val="hybridMultilevel"/>
    <w:tmpl w:val="3154D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42A10"/>
    <w:multiLevelType w:val="hybridMultilevel"/>
    <w:tmpl w:val="B148AE2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861F7"/>
    <w:multiLevelType w:val="hybridMultilevel"/>
    <w:tmpl w:val="16E0F3FC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zMTEzt7QwszBR0lEKTi0uzszPAykwrAUA9TRAJiwAAAA="/>
  </w:docVars>
  <w:rsids>
    <w:rsidRoot w:val="00ED11F9"/>
    <w:rsid w:val="000251C1"/>
    <w:rsid w:val="00077451"/>
    <w:rsid w:val="000834BC"/>
    <w:rsid w:val="000C4232"/>
    <w:rsid w:val="00107C11"/>
    <w:rsid w:val="00111D43"/>
    <w:rsid w:val="001409EA"/>
    <w:rsid w:val="00201E77"/>
    <w:rsid w:val="00207BBF"/>
    <w:rsid w:val="002C0CA5"/>
    <w:rsid w:val="002E5730"/>
    <w:rsid w:val="00341D25"/>
    <w:rsid w:val="0036131B"/>
    <w:rsid w:val="003B680D"/>
    <w:rsid w:val="00437FA6"/>
    <w:rsid w:val="00455A0E"/>
    <w:rsid w:val="00477A16"/>
    <w:rsid w:val="004F5168"/>
    <w:rsid w:val="00564842"/>
    <w:rsid w:val="00567796"/>
    <w:rsid w:val="0056792E"/>
    <w:rsid w:val="0057395B"/>
    <w:rsid w:val="005969F0"/>
    <w:rsid w:val="00644C02"/>
    <w:rsid w:val="006674DC"/>
    <w:rsid w:val="006C766B"/>
    <w:rsid w:val="00703661"/>
    <w:rsid w:val="0072568B"/>
    <w:rsid w:val="00735F91"/>
    <w:rsid w:val="00791B70"/>
    <w:rsid w:val="007B15AA"/>
    <w:rsid w:val="007D736E"/>
    <w:rsid w:val="00827E4E"/>
    <w:rsid w:val="008318A6"/>
    <w:rsid w:val="00856D4A"/>
    <w:rsid w:val="00860FAB"/>
    <w:rsid w:val="008C5679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A63ECC"/>
    <w:rsid w:val="00B24D45"/>
    <w:rsid w:val="00B2721F"/>
    <w:rsid w:val="00BB7308"/>
    <w:rsid w:val="00CD0414"/>
    <w:rsid w:val="00CF68A4"/>
    <w:rsid w:val="00D527B8"/>
    <w:rsid w:val="00E529A4"/>
    <w:rsid w:val="00E93519"/>
    <w:rsid w:val="00EB0620"/>
    <w:rsid w:val="00EC6C51"/>
    <w:rsid w:val="00ED11F9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6C79DB"/>
  <w15:docId w15:val="{F4A671AA-7784-4D0D-992F-E481EF3F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5969F0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5969F0"/>
    <w:rPr>
      <w:rFonts w:ascii="Arial" w:eastAsia="MS Mincho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52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798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14</cp:revision>
  <cp:lastPrinted>2019-03-18T08:34:00Z</cp:lastPrinted>
  <dcterms:created xsi:type="dcterms:W3CDTF">2019-04-16T08:20:00Z</dcterms:created>
  <dcterms:modified xsi:type="dcterms:W3CDTF">2021-09-08T09:57:00Z</dcterms:modified>
</cp:coreProperties>
</file>