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EB464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2F5EB46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5EB465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F5EB466" w14:textId="77777777" w:rsidR="00CD0414" w:rsidRPr="00D41E11" w:rsidRDefault="00CE268F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5B420D">
              <w:rPr>
                <w:rFonts w:ascii="Arial" w:hAnsi="Arial" w:cs="Arial"/>
                <w:sz w:val="20"/>
                <w:szCs w:val="20"/>
              </w:rPr>
              <w:t>Projektowanie molekularne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5EB467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5EB468" w14:textId="77777777" w:rsidR="00CD0414" w:rsidRPr="003A2588" w:rsidRDefault="00CE268F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CD0414" w14:paraId="2F5EB46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F5EB46A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F5EB46B" w14:textId="77777777" w:rsidR="00CD0414" w:rsidRPr="00582090" w:rsidRDefault="00CE268F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5B420D">
              <w:rPr>
                <w:rFonts w:ascii="Arial" w:hAnsi="Arial" w:cs="Arial"/>
                <w:bCs/>
                <w:sz w:val="16"/>
                <w:szCs w:val="16"/>
              </w:rPr>
              <w:t>Molecular</w:t>
            </w:r>
            <w:proofErr w:type="spellEnd"/>
            <w:r w:rsidRPr="005B420D">
              <w:rPr>
                <w:rFonts w:ascii="Arial" w:hAnsi="Arial" w:cs="Arial"/>
                <w:bCs/>
                <w:sz w:val="16"/>
                <w:szCs w:val="16"/>
              </w:rPr>
              <w:t xml:space="preserve"> engineering</w:t>
            </w:r>
          </w:p>
        </w:tc>
      </w:tr>
      <w:tr w:rsidR="00CD0414" w14:paraId="2F5EB46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6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6E" w14:textId="77777777" w:rsidR="00CD0414" w:rsidRPr="00582090" w:rsidRDefault="00CE268F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2F5EB47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EB47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EB47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F5EB47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5EB473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5EB474" w14:textId="77777777" w:rsidR="00207BBF" w:rsidRPr="00207BBF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5EB475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F5EB476" w14:textId="77777777" w:rsidR="00207BBF" w:rsidRPr="00207BBF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</w:t>
            </w:r>
          </w:p>
        </w:tc>
      </w:tr>
      <w:tr w:rsidR="00CD0414" w14:paraId="2F5EB48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5EB478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5EB479" w14:textId="77777777" w:rsidR="006C766B" w:rsidRPr="00207BBF" w:rsidRDefault="00D70E7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F5EB47A" w14:textId="77777777" w:rsidR="00CD0414" w:rsidRPr="00CD0414" w:rsidRDefault="00D70E7A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43F38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5EB47B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5EB47C" w14:textId="77777777" w:rsidR="006C766B" w:rsidRPr="00CD0414" w:rsidRDefault="00D70E7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2F5EB47D" w14:textId="77777777" w:rsidR="00CD0414" w:rsidRPr="00CD0414" w:rsidRDefault="00D70E7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5EB47E" w14:textId="77777777" w:rsidR="006C766B" w:rsidRPr="00CD0414" w:rsidRDefault="00D70E7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2F5EB47F" w14:textId="77777777" w:rsidR="00CD0414" w:rsidRPr="00207BBF" w:rsidRDefault="00D70E7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5EB480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……</w:t>
            </w:r>
            <w:r w:rsidR="00006E54">
              <w:rPr>
                <w:bCs/>
                <w:sz w:val="16"/>
                <w:szCs w:val="16"/>
              </w:rPr>
              <w:t>I</w:t>
            </w:r>
            <w:r w:rsidR="00D35353">
              <w:rPr>
                <w:bCs/>
                <w:sz w:val="16"/>
                <w:szCs w:val="16"/>
              </w:rPr>
              <w:t>I</w:t>
            </w:r>
            <w:r w:rsidR="00965A2D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F5EB481" w14:textId="77777777" w:rsidR="00CD0414" w:rsidRPr="00CD0414" w:rsidRDefault="00D70E7A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2F5EB48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5EB48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5EB484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5EB48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5EB486" w14:textId="6659387F" w:rsidR="00CD0414" w:rsidRPr="008C5679" w:rsidRDefault="00CD0414" w:rsidP="00AE2CE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AE2CEA">
              <w:rPr>
                <w:sz w:val="16"/>
                <w:szCs w:val="16"/>
              </w:rPr>
              <w:t>2</w:t>
            </w:r>
            <w:r w:rsidR="00D70E7A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D70E7A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5EB48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5EB488" w14:textId="77777777" w:rsidR="00CD0414" w:rsidRPr="006C766B" w:rsidRDefault="00AE2CEA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OGR_BT-2S-2Z-31_8</w:t>
            </w:r>
          </w:p>
        </w:tc>
      </w:tr>
      <w:tr w:rsidR="00ED11F9" w:rsidRPr="00CD0414" w14:paraId="2F5EB48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EB48A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E268F" w14:paraId="2F5EB48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8C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8D" w14:textId="77777777" w:rsidR="00CE268F" w:rsidRPr="005B420D" w:rsidRDefault="00CE268F" w:rsidP="00CE268F">
            <w:pPr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Prof. dr hab. Stanisław Karpiński</w:t>
            </w:r>
          </w:p>
        </w:tc>
      </w:tr>
      <w:tr w:rsidR="00CE268F" w14:paraId="2F5EB49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8F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90" w14:textId="77777777" w:rsidR="00CE268F" w:rsidRPr="005B420D" w:rsidRDefault="00CE268F" w:rsidP="00CE268F">
            <w:pPr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Prof. dr hab. Stanisław Karpiński</w:t>
            </w:r>
          </w:p>
        </w:tc>
      </w:tr>
      <w:tr w:rsidR="00CE268F" w14:paraId="2F5EB49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92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93" w14:textId="77777777" w:rsidR="00CE268F" w:rsidRPr="008C6D2C" w:rsidRDefault="00AE2CEA" w:rsidP="00CE268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Biologii,</w:t>
            </w:r>
            <w:r w:rsidR="00CE268F" w:rsidRPr="005B420D">
              <w:rPr>
                <w:rFonts w:ascii="Arial" w:hAnsi="Arial" w:cs="Arial"/>
                <w:sz w:val="16"/>
                <w:szCs w:val="16"/>
              </w:rPr>
              <w:t xml:space="preserve"> Katedra Genetyki, Hodowli i Biotechnologii Roślin</w:t>
            </w:r>
          </w:p>
        </w:tc>
      </w:tr>
      <w:tr w:rsidR="00CE268F" w14:paraId="2F5EB49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95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96" w14:textId="6FB46088" w:rsidR="00CE268F" w:rsidRPr="005B420D" w:rsidRDefault="00CE268F" w:rsidP="00AE2CE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D70E7A">
              <w:rPr>
                <w:rFonts w:ascii="Arial" w:hAnsi="Arial" w:cs="Arial"/>
                <w:sz w:val="16"/>
                <w:szCs w:val="16"/>
              </w:rPr>
              <w:t>Biologii</w:t>
            </w:r>
            <w:r w:rsidR="00AE2CEA"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CE268F" w14:paraId="2F5EB4A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98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99" w14:textId="77777777" w:rsidR="00CE268F" w:rsidRPr="008C6D2C" w:rsidRDefault="00CE268F" w:rsidP="00CE268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Wykłady i ćwiczenia mają na celu zdobycie podstawowej wiedzy praktycznej z zakresu biologii molekularnej, metodologii in vitro, biofizyki, inżynierii genetycznej i </w:t>
            </w:r>
            <w:proofErr w:type="spellStart"/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>bioinformatyki</w:t>
            </w:r>
            <w:proofErr w:type="spellEnd"/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>. Wykłady i ćwiczenia przekazują też widzę z inżynierii genetycznej jak zaprojektować rekombinowane plazmidy wyciszające, jak zmierzyć temperaturę i fluorescencję chlorofilu roślin, jak można wykorzystać te pomiary do selekcji roślin bardziej odpornych na stresy, lepiej plonujących czy szybciej rosnących. Celem zajęć jest pokazanie studentom jak samodzielnie zaplanować i przeprowadzić doświadczenie z użyciem specjalistycznych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metod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 narzędzi 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>biologii molekularnej, którą to mogą konkurencyjnie wykorzystać jako np. przyszli hodowcy roślin</w:t>
            </w:r>
          </w:p>
          <w:p w14:paraId="2F5EB49A" w14:textId="77777777" w:rsidR="00CE268F" w:rsidRPr="005B420D" w:rsidRDefault="00CE268F" w:rsidP="00CE268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Program ćwiczeń obejmuje następujące zagadnienia:</w:t>
            </w:r>
          </w:p>
          <w:p w14:paraId="2F5EB49B" w14:textId="77777777" w:rsidR="00CE268F" w:rsidRPr="005B420D" w:rsidRDefault="00CE268F" w:rsidP="00CE268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1. Fizjologia i wzrost transgenicznych drzew – pokaz transformacji topoli, monitorowanie stanu fizjologii roślin za pomocą fluorescencji chlorofilu.</w:t>
            </w:r>
          </w:p>
          <w:p w14:paraId="2F5EB49C" w14:textId="77777777" w:rsidR="00CE268F" w:rsidRPr="005B420D" w:rsidRDefault="00CE268F" w:rsidP="00CE268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2. Dynamiczna termowizja i fl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5B420D">
              <w:rPr>
                <w:rFonts w:ascii="Arial" w:hAnsi="Arial" w:cs="Arial"/>
                <w:sz w:val="16"/>
                <w:szCs w:val="16"/>
              </w:rPr>
              <w:t>orescencja - przebieg pomiaru, zastosowanie.</w:t>
            </w:r>
          </w:p>
          <w:p w14:paraId="2F5EB49D" w14:textId="77777777" w:rsidR="00CE268F" w:rsidRPr="005B420D" w:rsidRDefault="00CE268F" w:rsidP="00CE268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3. Przejściowa transformacja roślin: procedura, zastosowanie, zalety i wady.</w:t>
            </w:r>
          </w:p>
          <w:p w14:paraId="2F5EB49E" w14:textId="77777777" w:rsidR="00CE268F" w:rsidRPr="005B420D" w:rsidRDefault="00CE268F" w:rsidP="00CE268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4. Analizy strukturalna promotorów i ich wpływ na profil ekspresji genów.</w:t>
            </w:r>
          </w:p>
          <w:p w14:paraId="2F5EB49F" w14:textId="77777777" w:rsidR="00CE268F" w:rsidRPr="008C6D2C" w:rsidRDefault="00CE268F" w:rsidP="00CE268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5. Predykcja lokalizacji białek w komórce</w:t>
            </w:r>
          </w:p>
        </w:tc>
      </w:tr>
      <w:tr w:rsidR="00CE268F" w:rsidRPr="00E31A6B" w14:paraId="2F5EB4A4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A1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A2" w14:textId="77777777" w:rsidR="00CE268F" w:rsidRPr="008C6D2C" w:rsidRDefault="00CE268F" w:rsidP="00CE268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 </w:t>
            </w:r>
            <w:r w:rsidRPr="008C6D2C">
              <w:rPr>
                <w:rFonts w:ascii="Arial" w:hAnsi="Arial" w:cs="Arial"/>
                <w:sz w:val="16"/>
                <w:szCs w:val="16"/>
              </w:rPr>
              <w:t>……</w:t>
            </w:r>
            <w:r>
              <w:rPr>
                <w:rFonts w:ascii="Arial" w:hAnsi="Arial" w:cs="Arial"/>
                <w:sz w:val="16"/>
                <w:szCs w:val="16"/>
              </w:rPr>
              <w:t xml:space="preserve">…………………………………………   </w:t>
            </w:r>
            <w:r w:rsidRPr="008C6D2C">
              <w:rPr>
                <w:rFonts w:ascii="Arial" w:hAnsi="Arial" w:cs="Arial"/>
                <w:sz w:val="16"/>
                <w:szCs w:val="16"/>
              </w:rPr>
              <w:t>…………………;  liczba godzin ..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.....;  </w:t>
            </w:r>
          </w:p>
          <w:p w14:paraId="2F5EB4A3" w14:textId="77777777" w:rsidR="00CE268F" w:rsidRPr="005F3A4E" w:rsidRDefault="00CE268F" w:rsidP="005F3A4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ćwiczenia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laboratoryjne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………………………………;  liczba godzin ..15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....;  </w:t>
            </w:r>
          </w:p>
        </w:tc>
      </w:tr>
      <w:tr w:rsidR="00CE268F" w:rsidRPr="00E31A6B" w14:paraId="2F5EB4A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A5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A6" w14:textId="77777777" w:rsidR="00CE268F" w:rsidRPr="008C6D2C" w:rsidRDefault="00CE268F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Zaplanowanie i przeprowadzenie doświadczenia, rozwiązywanie zadań, konsultacje</w:t>
            </w:r>
            <w:r w:rsidR="00AE2CE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E2CEA">
              <w:t xml:space="preserve"> </w:t>
            </w:r>
            <w:r w:rsidR="00AE2CEA" w:rsidRPr="00AE2CEA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:rsidRPr="00E31A6B" w14:paraId="2F5EB4A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5EB4A8" w14:textId="77777777" w:rsidR="00CE268F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2F5EB4A9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B4AA" w14:textId="77777777" w:rsidR="00CE268F" w:rsidRPr="008C6D2C" w:rsidRDefault="00CE268F" w:rsidP="00CE268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Pr="005B420D">
              <w:rPr>
                <w:rFonts w:ascii="Arial" w:hAnsi="Arial" w:cs="Arial"/>
                <w:sz w:val="16"/>
                <w:szCs w:val="16"/>
              </w:rPr>
              <w:t xml:space="preserve"> Znajomość podstaw biochemii, biologii molekularnej i fizjologii roślin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,  założenia wstępne: </w:t>
            </w:r>
            <w:r w:rsidRPr="005B420D">
              <w:rPr>
                <w:rFonts w:ascii="Arial" w:hAnsi="Arial" w:cs="Arial"/>
                <w:sz w:val="16"/>
                <w:szCs w:val="16"/>
              </w:rPr>
              <w:t xml:space="preserve"> Student przed rozpoczęciem zajęć powinien posiadać wiedzę z zakresu fizjologii roślin, budowy komórki, podstaw biologii molekularnej, biochemii</w:t>
            </w:r>
            <w:r w:rsidRPr="008C6D2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E268F" w14:paraId="2F5EB4B7" w14:textId="77777777" w:rsidTr="008E345C">
        <w:trPr>
          <w:trHeight w:val="907"/>
        </w:trPr>
        <w:tc>
          <w:tcPr>
            <w:tcW w:w="2480" w:type="dxa"/>
            <w:gridSpan w:val="2"/>
            <w:vAlign w:val="center"/>
          </w:tcPr>
          <w:p w14:paraId="2F5EB4AC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2F5EB4AD" w14:textId="77777777" w:rsidR="00CE268F" w:rsidRPr="008C6D2C" w:rsidRDefault="00CE268F" w:rsidP="0053717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2F5EB4AE" w14:textId="77777777" w:rsidR="008E345C" w:rsidRPr="001763DF" w:rsidRDefault="008E345C" w:rsidP="0053717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1763DF">
              <w:rPr>
                <w:rFonts w:ascii="Arial" w:hAnsi="Arial" w:cs="Arial"/>
                <w:sz w:val="16"/>
                <w:szCs w:val="16"/>
              </w:rPr>
              <w:t xml:space="preserve">student ma wiedzę na temat budowy komórki roślinnej i zwierzęcej oraz o procesach fizjologicznych w nich zachodzących. </w:t>
            </w:r>
          </w:p>
          <w:p w14:paraId="2F5EB4AF" w14:textId="77777777" w:rsidR="00CE268F" w:rsidRPr="008C6D2C" w:rsidRDefault="008E345C" w:rsidP="00537171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1763DF">
              <w:rPr>
                <w:rFonts w:ascii="Arial" w:hAnsi="Arial" w:cs="Arial"/>
                <w:sz w:val="16"/>
                <w:szCs w:val="16"/>
              </w:rPr>
              <w:t>student kompletnie rozumie znaczenie holistycznego i systemowego podejścia do funkcjonowania roślin, poczynając od poziomu molekularnego, poprzez komórki, tkanki i organy, a na całym organizmie roślinnym kończąc.</w:t>
            </w:r>
          </w:p>
        </w:tc>
        <w:tc>
          <w:tcPr>
            <w:tcW w:w="2730" w:type="dxa"/>
            <w:gridSpan w:val="3"/>
          </w:tcPr>
          <w:p w14:paraId="2F5EB4B0" w14:textId="77777777" w:rsidR="00CE268F" w:rsidRPr="008C6D2C" w:rsidRDefault="00CE268F" w:rsidP="0053717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2F5EB4B1" w14:textId="77777777" w:rsidR="008E345C" w:rsidRPr="001763DF" w:rsidRDefault="008E345C" w:rsidP="0053717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1763DF">
              <w:rPr>
                <w:rFonts w:ascii="Arial" w:hAnsi="Arial" w:cs="Arial"/>
                <w:sz w:val="16"/>
                <w:szCs w:val="16"/>
              </w:rPr>
              <w:t>student potrafi zaplanować i przeprowadzić doświadczenie z zastosowaniem transformacji lokalizacji czy produkcji zrekombinowanych białek.</w:t>
            </w:r>
          </w:p>
          <w:p w14:paraId="2F5EB4B2" w14:textId="77777777" w:rsidR="008E345C" w:rsidRPr="001763DF" w:rsidRDefault="008E345C" w:rsidP="0053717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1763DF">
              <w:rPr>
                <w:rFonts w:ascii="Arial" w:hAnsi="Arial" w:cs="Arial"/>
                <w:sz w:val="16"/>
                <w:szCs w:val="16"/>
              </w:rPr>
              <w:t>student zna podstawowe mechanizmy ekspresji genów, potrafi zaprojektować startery  czy wyszukać sekwencje różnych genów i je porównać</w:t>
            </w:r>
          </w:p>
          <w:p w14:paraId="2F5EB4B3" w14:textId="77777777" w:rsidR="00CE268F" w:rsidRPr="008C6D2C" w:rsidRDefault="008E345C" w:rsidP="00537171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1763DF">
              <w:rPr>
                <w:rFonts w:ascii="Arial" w:hAnsi="Arial" w:cs="Arial"/>
                <w:sz w:val="16"/>
                <w:szCs w:val="16"/>
              </w:rPr>
              <w:t xml:space="preserve">student ma umiejętność posługiwania się ogólnodostępnymi programami </w:t>
            </w:r>
            <w:proofErr w:type="spellStart"/>
            <w:r w:rsidRPr="001763DF">
              <w:rPr>
                <w:rFonts w:ascii="Arial" w:hAnsi="Arial" w:cs="Arial"/>
                <w:sz w:val="16"/>
                <w:szCs w:val="16"/>
              </w:rPr>
              <w:t>bioinformatycznymi</w:t>
            </w:r>
            <w:proofErr w:type="spellEnd"/>
          </w:p>
        </w:tc>
        <w:tc>
          <w:tcPr>
            <w:tcW w:w="2730" w:type="dxa"/>
            <w:gridSpan w:val="4"/>
          </w:tcPr>
          <w:p w14:paraId="2F5EB4B4" w14:textId="77777777" w:rsidR="00CE268F" w:rsidRPr="008C6D2C" w:rsidRDefault="00CE268F" w:rsidP="008E345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6D2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2F5EB4B5" w14:textId="77777777" w:rsidR="00537171" w:rsidRPr="00537171" w:rsidRDefault="00537171" w:rsidP="00537171">
            <w:pPr>
              <w:pStyle w:val="Akapitzlist"/>
              <w:numPr>
                <w:ilvl w:val="0"/>
                <w:numId w:val="3"/>
              </w:numPr>
              <w:tabs>
                <w:tab w:val="left" w:pos="282"/>
              </w:tabs>
              <w:spacing w:before="60" w:after="60" w:line="276" w:lineRule="auto"/>
              <w:ind w:left="0" w:hanging="13"/>
              <w:rPr>
                <w:rFonts w:ascii="Arial" w:hAnsi="Arial" w:cs="Arial"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bCs/>
                <w:sz w:val="16"/>
                <w:szCs w:val="16"/>
              </w:rPr>
              <w:t>Student potrafi gromadzić i zwiększać swoją wiedzę związaną z biotechnologią</w:t>
            </w:r>
          </w:p>
          <w:p w14:paraId="2F5EB4B6" w14:textId="77777777" w:rsidR="00CE268F" w:rsidRPr="00537171" w:rsidRDefault="00537171" w:rsidP="00537171">
            <w:pPr>
              <w:pStyle w:val="Akapitzlist"/>
              <w:numPr>
                <w:ilvl w:val="0"/>
                <w:numId w:val="3"/>
              </w:numPr>
              <w:tabs>
                <w:tab w:val="left" w:pos="282"/>
              </w:tabs>
              <w:spacing w:line="240" w:lineRule="auto"/>
              <w:ind w:left="0" w:hanging="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bCs/>
                <w:sz w:val="16"/>
                <w:szCs w:val="16"/>
              </w:rPr>
              <w:t xml:space="preserve">Student jest gotowy do zastosowania w praktyce swoich umiejętności umożliwiające dalszą naukę w zakresie nauk biologicznych </w:t>
            </w:r>
          </w:p>
        </w:tc>
      </w:tr>
      <w:tr w:rsidR="00CE268F" w14:paraId="2F5EB4BA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F5EB4B8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F5EB4B9" w14:textId="77777777" w:rsidR="00CE268F" w:rsidRPr="008C6D2C" w:rsidRDefault="00CE268F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Zaliczenie ćwiczeń w formie kolokwium</w:t>
            </w:r>
            <w:r w:rsidR="00AE2CEA">
              <w:rPr>
                <w:rFonts w:ascii="Arial" w:hAnsi="Arial" w:cs="Arial"/>
                <w:sz w:val="16"/>
                <w:szCs w:val="16"/>
              </w:rPr>
              <w:t>,</w:t>
            </w:r>
            <w:r w:rsidR="00AE2CEA">
              <w:t xml:space="preserve"> </w:t>
            </w:r>
            <w:r w:rsidR="00AE2CEA" w:rsidRPr="00AE2CEA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14:paraId="2F5EB4BD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F5EB4BB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F5EB4BC" w14:textId="77777777" w:rsidR="00CE268F" w:rsidRPr="008C6D2C" w:rsidRDefault="00CE268F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treść kolokwium z oceną</w:t>
            </w:r>
            <w:r w:rsidR="00AE2CE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E2CEA">
              <w:t xml:space="preserve"> </w:t>
            </w:r>
            <w:r w:rsidR="00AE2CEA" w:rsidRPr="00AE2CEA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14:paraId="2F5EB4C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F5EB4BE" w14:textId="77777777" w:rsidR="00CE268F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2F5EB4BF" w14:textId="77777777" w:rsidR="00CE268F" w:rsidRPr="00582090" w:rsidRDefault="00CE268F" w:rsidP="00CE268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F5EB4C0" w14:textId="77777777" w:rsidR="00CE268F" w:rsidRPr="005B420D" w:rsidRDefault="00CE268F" w:rsidP="00CE268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5B420D">
              <w:rPr>
                <w:rFonts w:ascii="Arial" w:hAnsi="Arial" w:cs="Arial"/>
                <w:sz w:val="16"/>
                <w:szCs w:val="16"/>
              </w:rPr>
              <w:t xml:space="preserve">ceny z zaliczenia  </w:t>
            </w:r>
            <w:r w:rsidRPr="005B420D">
              <w:rPr>
                <w:rFonts w:ascii="Arial" w:hAnsi="Arial" w:cs="Arial"/>
                <w:bCs/>
                <w:sz w:val="16"/>
                <w:szCs w:val="16"/>
              </w:rPr>
              <w:t xml:space="preserve">wystawiane są zgodnie z kryterium: </w:t>
            </w:r>
          </w:p>
          <w:p w14:paraId="2F5EB4C1" w14:textId="77777777" w:rsidR="00CE268F" w:rsidRPr="005B420D" w:rsidRDefault="00CE268F" w:rsidP="00CE268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bCs/>
                <w:sz w:val="16"/>
                <w:szCs w:val="16"/>
              </w:rPr>
              <w:t>100-91% - 5,0</w:t>
            </w:r>
          </w:p>
          <w:p w14:paraId="2F5EB4C2" w14:textId="77777777" w:rsidR="00CE268F" w:rsidRPr="005B420D" w:rsidRDefault="00CE268F" w:rsidP="00CE268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bCs/>
                <w:sz w:val="16"/>
                <w:szCs w:val="16"/>
              </w:rPr>
              <w:t>90-81% -  4,5</w:t>
            </w:r>
          </w:p>
          <w:p w14:paraId="2F5EB4C3" w14:textId="77777777" w:rsidR="00CE268F" w:rsidRPr="005B420D" w:rsidRDefault="00CE268F" w:rsidP="00CE268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bCs/>
                <w:sz w:val="16"/>
                <w:szCs w:val="16"/>
              </w:rPr>
              <w:t>80-71% -  4,0</w:t>
            </w:r>
          </w:p>
          <w:p w14:paraId="2F5EB4C4" w14:textId="77777777" w:rsidR="00CE268F" w:rsidRPr="005B420D" w:rsidRDefault="00CE268F" w:rsidP="00CE268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bCs/>
                <w:sz w:val="16"/>
                <w:szCs w:val="16"/>
              </w:rPr>
              <w:lastRenderedPageBreak/>
              <w:t>70-61% -  3,5</w:t>
            </w:r>
          </w:p>
          <w:p w14:paraId="2F5EB4C5" w14:textId="77777777" w:rsidR="00CE268F" w:rsidRPr="008C6D2C" w:rsidRDefault="00CE268F" w:rsidP="00CE268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bCs/>
                <w:sz w:val="16"/>
                <w:szCs w:val="16"/>
              </w:rPr>
              <w:t>60-51% -  3,0</w:t>
            </w:r>
          </w:p>
        </w:tc>
      </w:tr>
      <w:tr w:rsidR="00CE268F" w14:paraId="2F5EB4C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F5EB4C7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F5EB4C8" w14:textId="77777777" w:rsidR="00CE268F" w:rsidRPr="008C6D2C" w:rsidRDefault="000F0A0D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Katedra Genetyki, Hodowli i Biotechnologii Roślin</w:t>
            </w:r>
            <w:r>
              <w:rPr>
                <w:rFonts w:ascii="Arial" w:hAnsi="Arial" w:cs="Arial"/>
                <w:sz w:val="16"/>
                <w:szCs w:val="16"/>
              </w:rPr>
              <w:t>; Pole Doświadczalne Wolica</w:t>
            </w:r>
          </w:p>
        </w:tc>
      </w:tr>
      <w:tr w:rsidR="00CE268F" w14:paraId="2F5EB4D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F5EB4CA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2F5EB4CB" w14:textId="77777777" w:rsidR="000F0A0D" w:rsidRPr="005B420D" w:rsidRDefault="000F0A0D" w:rsidP="000F0A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1. </w:t>
            </w:r>
            <w:r w:rsidRPr="005B420D">
              <w:rPr>
                <w:rFonts w:ascii="Arial" w:hAnsi="Arial" w:cs="Arial"/>
                <w:bCs/>
                <w:sz w:val="16"/>
                <w:szCs w:val="16"/>
              </w:rPr>
              <w:t xml:space="preserve">„Biotechnologia roślin” 2001, pod red. S. </w:t>
            </w:r>
            <w:proofErr w:type="spellStart"/>
            <w:r w:rsidRPr="005B420D">
              <w:rPr>
                <w:rFonts w:ascii="Arial" w:hAnsi="Arial" w:cs="Arial"/>
                <w:bCs/>
                <w:sz w:val="16"/>
                <w:szCs w:val="16"/>
              </w:rPr>
              <w:t>Malepszego</w:t>
            </w:r>
            <w:proofErr w:type="spellEnd"/>
            <w:r w:rsidRPr="005B420D">
              <w:rPr>
                <w:rFonts w:ascii="Arial" w:hAnsi="Arial" w:cs="Arial"/>
                <w:bCs/>
                <w:sz w:val="16"/>
                <w:szCs w:val="16"/>
              </w:rPr>
              <w:t>, Wydawnictwo Naukowe PWN, ISBN 83 – 01 – 13566 – 2 oraz „Biotechnologia roślin” 2009 wydanie nowe, ISBN 978-83-01-159474</w:t>
            </w:r>
          </w:p>
          <w:p w14:paraId="2F5EB4CC" w14:textId="77777777" w:rsidR="000F0A0D" w:rsidRPr="005B420D" w:rsidRDefault="000F0A0D" w:rsidP="000F0A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2. </w:t>
            </w:r>
            <w:r w:rsidRPr="005B420D">
              <w:rPr>
                <w:rFonts w:ascii="Arial" w:hAnsi="Arial" w:cs="Arial"/>
                <w:bCs/>
                <w:sz w:val="16"/>
                <w:szCs w:val="16"/>
              </w:rPr>
              <w:t xml:space="preserve">„Fizjologia roślin” 2002, pod red. J. </w:t>
            </w:r>
            <w:proofErr w:type="spellStart"/>
            <w:r w:rsidRPr="005B420D">
              <w:rPr>
                <w:rFonts w:ascii="Arial" w:hAnsi="Arial" w:cs="Arial"/>
                <w:bCs/>
                <w:sz w:val="16"/>
                <w:szCs w:val="16"/>
              </w:rPr>
              <w:t>Kopcewicza</w:t>
            </w:r>
            <w:proofErr w:type="spellEnd"/>
            <w:r w:rsidRPr="005B420D">
              <w:rPr>
                <w:rFonts w:ascii="Arial" w:hAnsi="Arial" w:cs="Arial"/>
                <w:bCs/>
                <w:sz w:val="16"/>
                <w:szCs w:val="16"/>
              </w:rPr>
              <w:t xml:space="preserve"> i S. Lewaka,  Wydawnictwo Naukowe PWN, ISBN 83 – 01 – 13753 – 3</w:t>
            </w:r>
          </w:p>
          <w:p w14:paraId="2F5EB4CD" w14:textId="77777777" w:rsidR="000F0A0D" w:rsidRPr="005B420D" w:rsidRDefault="00D70E7A" w:rsidP="000F0A0D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hyperlink r:id="rId7" w:history="1">
              <w:r w:rsidR="000F0A0D" w:rsidRPr="005B420D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  <w:lang w:val="en-US"/>
                </w:rPr>
                <w:t>Baker, N.R</w:t>
              </w:r>
            </w:hyperlink>
            <w:r w:rsidR="000F0A0D"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. (2008). </w:t>
            </w:r>
            <w:r w:rsidR="000F0A0D" w:rsidRPr="005B420D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en-US"/>
              </w:rPr>
              <w:t xml:space="preserve">Chlorophyll fluorescence: a probe of photosynthesis in vivo. </w:t>
            </w:r>
            <w:proofErr w:type="spellStart"/>
            <w:r w:rsidR="000F0A0D" w:rsidRPr="005B420D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en-US"/>
              </w:rPr>
              <w:t>Annu</w:t>
            </w:r>
            <w:proofErr w:type="spellEnd"/>
            <w:r w:rsidR="000F0A0D" w:rsidRPr="005B420D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en-US"/>
              </w:rPr>
              <w:t>. Rev. Plant Biol</w:t>
            </w:r>
            <w:r w:rsidR="000F0A0D"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59: 89-113.</w:t>
            </w:r>
          </w:p>
          <w:p w14:paraId="2F5EB4CE" w14:textId="77777777" w:rsidR="000F0A0D" w:rsidRPr="005B420D" w:rsidRDefault="000F0A0D" w:rsidP="000F0A0D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3. 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Jansson S., </w:t>
            </w:r>
            <w:proofErr w:type="spellStart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Bhalerao</w:t>
            </w:r>
            <w:proofErr w:type="spellEnd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R.P., Groover A.T. editors. Genetics and Genomics of </w:t>
            </w:r>
            <w:proofErr w:type="spellStart"/>
            <w:r w:rsidRPr="005B420D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>Populus</w:t>
            </w:r>
            <w:proofErr w:type="spellEnd"/>
            <w:r w:rsidRPr="005B420D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2010, </w:t>
            </w:r>
            <w:proofErr w:type="spellStart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wyd</w:t>
            </w:r>
            <w:proofErr w:type="spellEnd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 Springer, ISBN 978-4419-1540-5.</w:t>
            </w:r>
          </w:p>
          <w:p w14:paraId="2F5EB4CF" w14:textId="77777777" w:rsidR="000F0A0D" w:rsidRPr="005B420D" w:rsidRDefault="000F0A0D" w:rsidP="000F0A0D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4. 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Rout G.R., </w:t>
            </w:r>
            <w:proofErr w:type="spellStart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Bandhu</w:t>
            </w:r>
            <w:proofErr w:type="spellEnd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Das A. editors. Molecular Stress Physiology of Plants. 2013, </w:t>
            </w:r>
            <w:proofErr w:type="spellStart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wyd</w:t>
            </w:r>
            <w:proofErr w:type="spellEnd"/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 Springer, ISBN 978-81-322-0806-8.</w:t>
            </w:r>
          </w:p>
          <w:p w14:paraId="2F5EB4D0" w14:textId="77777777" w:rsidR="000F0A0D" w:rsidRPr="005B420D" w:rsidRDefault="000F0A0D" w:rsidP="000F0A0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5.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Mullineaux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, P.M., Karpinski, S. (2002). Signal transduction in response to excess light: getting out of the chloroplast.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Curr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Opin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. Plant Biol. 5: 43-48.</w:t>
            </w:r>
          </w:p>
          <w:p w14:paraId="2F5EB4D1" w14:textId="77777777" w:rsidR="000F0A0D" w:rsidRPr="005B420D" w:rsidRDefault="000F0A0D" w:rsidP="000F0A0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 xml:space="preserve">6. </w:t>
            </w:r>
            <w:r w:rsidRPr="005B420D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 xml:space="preserve">Peak, D., West, J.D., </w:t>
            </w:r>
            <w:proofErr w:type="spellStart"/>
            <w:r w:rsidRPr="005B420D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Messinger</w:t>
            </w:r>
            <w:proofErr w:type="spellEnd"/>
            <w:r w:rsidRPr="005B420D"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, S.M., and Mott, K.A.</w:t>
            </w:r>
            <w:r w:rsidRPr="005B420D">
              <w:rPr>
                <w:rFonts w:ascii="Arial" w:hAnsi="Arial" w:cs="Arial"/>
                <w:bCs/>
                <w:spacing w:val="-2"/>
                <w:sz w:val="16"/>
                <w:szCs w:val="16"/>
                <w:lang w:val="en-US"/>
              </w:rPr>
              <w:t xml:space="preserve"> (2004). Evidence for complex, collective dynamics</w:t>
            </w:r>
            <w:r w:rsidRPr="005B420D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and emergent, distributed computation in plants. </w:t>
            </w:r>
            <w:r w:rsidRPr="005B420D">
              <w:rPr>
                <w:rFonts w:ascii="Arial" w:hAnsi="Arial" w:cs="Arial"/>
                <w:sz w:val="16"/>
                <w:szCs w:val="16"/>
              </w:rPr>
              <w:t xml:space="preserve">Proc.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</w:rPr>
              <w:t>Natl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</w:rPr>
              <w:t>Acad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</w:rPr>
              <w:t>Sci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</w:rPr>
              <w:t xml:space="preserve">. USA 101: </w:t>
            </w:r>
            <w:r w:rsidRPr="005B420D">
              <w:rPr>
                <w:rFonts w:ascii="Arial" w:hAnsi="Arial" w:cs="Arial"/>
                <w:bCs/>
                <w:sz w:val="16"/>
                <w:szCs w:val="16"/>
              </w:rPr>
              <w:t>918-22.</w:t>
            </w:r>
          </w:p>
          <w:p w14:paraId="2F5EB4D2" w14:textId="77777777" w:rsidR="000F0A0D" w:rsidRPr="005B420D" w:rsidRDefault="000F0A0D" w:rsidP="000F0A0D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7. </w:t>
            </w:r>
            <w:hyperlink r:id="rId8" w:history="1">
              <w:proofErr w:type="spellStart"/>
              <w:r w:rsidRPr="005B420D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Szechyńska</w:t>
              </w:r>
              <w:proofErr w:type="spellEnd"/>
              <w:r w:rsidRPr="005B420D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-Hebda, M</w:t>
              </w:r>
            </w:hyperlink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9" w:history="1">
              <w:r w:rsidRPr="005B420D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Kruk, J</w:t>
              </w:r>
            </w:hyperlink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10" w:history="1">
              <w:r w:rsidRPr="005B420D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Górecka, M</w:t>
              </w:r>
            </w:hyperlink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11" w:history="1">
              <w:r w:rsidRPr="005B420D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Karpińska, B</w:t>
              </w:r>
            </w:hyperlink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12" w:history="1">
              <w:r w:rsidRPr="005B420D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Karpiński, S</w:t>
              </w:r>
            </w:hyperlink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(2010). </w:t>
            </w:r>
            <w:r w:rsidRPr="005B420D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 xml:space="preserve">Evidence for light wavelength-specific </w:t>
            </w:r>
            <w:proofErr w:type="spellStart"/>
            <w:r w:rsidRPr="005B420D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photoelectrophysiological</w:t>
            </w:r>
            <w:proofErr w:type="spellEnd"/>
            <w:r w:rsidRPr="005B420D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 xml:space="preserve"> signaling and memory of excess light episodes in </w:t>
            </w:r>
            <w:r w:rsidRPr="005B420D">
              <w:rPr>
                <w:rFonts w:ascii="Arial" w:hAnsi="Arial" w:cs="Arial"/>
                <w:bCs/>
                <w:i/>
                <w:color w:val="000000"/>
                <w:sz w:val="16"/>
                <w:szCs w:val="16"/>
                <w:lang w:val="en-US"/>
              </w:rPr>
              <w:t>Arabidopsis</w:t>
            </w:r>
            <w:r w:rsidRPr="005B420D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 xml:space="preserve">. </w:t>
            </w:r>
            <w:r w:rsidRPr="005B420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Plant Cell 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>22: 2201-2218.</w:t>
            </w:r>
          </w:p>
          <w:p w14:paraId="2F5EB4D3" w14:textId="77777777" w:rsidR="000F0A0D" w:rsidRPr="004861A1" w:rsidRDefault="000F0A0D" w:rsidP="000F0A0D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8. </w:t>
            </w:r>
            <w:proofErr w:type="spellStart"/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>Ślesak</w:t>
            </w:r>
            <w:proofErr w:type="spellEnd"/>
            <w:r w:rsidRPr="005B420D">
              <w:rPr>
                <w:rFonts w:ascii="Arial" w:hAnsi="Arial" w:cs="Arial"/>
                <w:color w:val="000000"/>
                <w:sz w:val="16"/>
                <w:szCs w:val="16"/>
              </w:rPr>
              <w:t xml:space="preserve">, I., Karpiński, S. (2010). Biologiczne bazy danych i ich zastosowanie w funkcjonalnej analizie porównawczej organizmów – wybrane zagadnienia. </w:t>
            </w:r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Biotechnologia, </w:t>
            </w:r>
            <w:r w:rsidRPr="004861A1">
              <w:rPr>
                <w:rFonts w:ascii="Arial" w:hAnsi="Arial" w:cs="Arial"/>
                <w:b/>
                <w:color w:val="000000"/>
                <w:sz w:val="16"/>
                <w:szCs w:val="16"/>
              </w:rPr>
              <w:t>4:</w:t>
            </w:r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 39-52.</w:t>
            </w:r>
          </w:p>
          <w:p w14:paraId="2F5EB4D4" w14:textId="77777777" w:rsidR="000F0A0D" w:rsidRPr="004861A1" w:rsidRDefault="000F0A0D" w:rsidP="000F0A0D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9. </w:t>
            </w:r>
            <w:proofErr w:type="spellStart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>Ślesak</w:t>
            </w:r>
            <w:proofErr w:type="spellEnd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 I., </w:t>
            </w:r>
            <w:proofErr w:type="spellStart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>Szechyńska</w:t>
            </w:r>
            <w:proofErr w:type="spellEnd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-Hebda, </w:t>
            </w:r>
            <w:proofErr w:type="spellStart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>Fedak</w:t>
            </w:r>
            <w:proofErr w:type="spellEnd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 H., </w:t>
            </w:r>
            <w:proofErr w:type="spellStart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>Sidoruk</w:t>
            </w:r>
            <w:proofErr w:type="spellEnd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 N., Dąbrowska-</w:t>
            </w:r>
            <w:proofErr w:type="spellStart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>Bronk</w:t>
            </w:r>
            <w:proofErr w:type="spellEnd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 J., Witoń D., </w:t>
            </w:r>
            <w:proofErr w:type="spellStart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>Rusaczonek</w:t>
            </w:r>
            <w:proofErr w:type="spellEnd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 A., Antczak A., </w:t>
            </w:r>
            <w:proofErr w:type="spellStart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>Drożdżek</w:t>
            </w:r>
            <w:proofErr w:type="spellEnd"/>
            <w:r w:rsidRPr="004861A1">
              <w:rPr>
                <w:rFonts w:ascii="Arial" w:hAnsi="Arial" w:cs="Arial"/>
                <w:color w:val="000000"/>
                <w:sz w:val="16"/>
                <w:szCs w:val="16"/>
              </w:rPr>
              <w:t xml:space="preserve"> M., Karpińska B, Karpiński S. </w:t>
            </w:r>
            <w:r w:rsidRPr="004861A1">
              <w:rPr>
                <w:sz w:val="16"/>
                <w:szCs w:val="16"/>
              </w:rPr>
              <w:t xml:space="preserve">PHYTOALEXIN DEFICIENT 4 </w:t>
            </w:r>
            <w:proofErr w:type="spellStart"/>
            <w:r w:rsidRPr="004861A1">
              <w:rPr>
                <w:sz w:val="16"/>
                <w:szCs w:val="16"/>
              </w:rPr>
              <w:t>affects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reactive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oxygen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species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metabolism</w:t>
            </w:r>
            <w:proofErr w:type="spellEnd"/>
            <w:r w:rsidRPr="004861A1">
              <w:rPr>
                <w:sz w:val="16"/>
                <w:szCs w:val="16"/>
              </w:rPr>
              <w:t xml:space="preserve">, </w:t>
            </w:r>
            <w:proofErr w:type="spellStart"/>
            <w:r w:rsidRPr="004861A1">
              <w:rPr>
                <w:sz w:val="16"/>
                <w:szCs w:val="16"/>
              </w:rPr>
              <w:t>cell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wall</w:t>
            </w:r>
            <w:proofErr w:type="spellEnd"/>
            <w:r w:rsidRPr="004861A1">
              <w:rPr>
                <w:sz w:val="16"/>
                <w:szCs w:val="16"/>
              </w:rPr>
              <w:t xml:space="preserve"> and </w:t>
            </w:r>
            <w:proofErr w:type="spellStart"/>
            <w:r w:rsidRPr="004861A1">
              <w:rPr>
                <w:sz w:val="16"/>
                <w:szCs w:val="16"/>
              </w:rPr>
              <w:t>wood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properties</w:t>
            </w:r>
            <w:proofErr w:type="spellEnd"/>
            <w:r w:rsidRPr="004861A1">
              <w:rPr>
                <w:sz w:val="16"/>
                <w:szCs w:val="16"/>
              </w:rPr>
              <w:t xml:space="preserve"> in </w:t>
            </w:r>
            <w:proofErr w:type="spellStart"/>
            <w:r w:rsidRPr="004861A1">
              <w:rPr>
                <w:sz w:val="16"/>
                <w:szCs w:val="16"/>
              </w:rPr>
              <w:t>hybrid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aspen</w:t>
            </w:r>
            <w:proofErr w:type="spellEnd"/>
            <w:r w:rsidRPr="004861A1">
              <w:rPr>
                <w:sz w:val="16"/>
                <w:szCs w:val="16"/>
              </w:rPr>
              <w:t xml:space="preserve"> (</w:t>
            </w:r>
            <w:proofErr w:type="spellStart"/>
            <w:r w:rsidRPr="004861A1">
              <w:rPr>
                <w:sz w:val="16"/>
                <w:szCs w:val="16"/>
              </w:rPr>
              <w:t>Populus</w:t>
            </w:r>
            <w:proofErr w:type="spellEnd"/>
            <w:r w:rsidRPr="004861A1">
              <w:rPr>
                <w:sz w:val="16"/>
                <w:szCs w:val="16"/>
              </w:rPr>
              <w:t xml:space="preserve"> </w:t>
            </w:r>
            <w:proofErr w:type="spellStart"/>
            <w:r w:rsidRPr="004861A1">
              <w:rPr>
                <w:sz w:val="16"/>
                <w:szCs w:val="16"/>
              </w:rPr>
              <w:t>tremula</w:t>
            </w:r>
            <w:proofErr w:type="spellEnd"/>
            <w:r w:rsidRPr="004861A1">
              <w:rPr>
                <w:sz w:val="16"/>
                <w:szCs w:val="16"/>
              </w:rPr>
              <w:t xml:space="preserve"> L. × </w:t>
            </w:r>
            <w:proofErr w:type="spellStart"/>
            <w:r w:rsidRPr="004861A1">
              <w:rPr>
                <w:sz w:val="16"/>
                <w:szCs w:val="16"/>
              </w:rPr>
              <w:t>tremuloides</w:t>
            </w:r>
            <w:proofErr w:type="spellEnd"/>
            <w:r w:rsidRPr="004861A1">
              <w:rPr>
                <w:sz w:val="16"/>
                <w:szCs w:val="16"/>
              </w:rPr>
              <w:t>).</w:t>
            </w:r>
          </w:p>
          <w:p w14:paraId="2F5EB4D5" w14:textId="77777777" w:rsidR="000F0A0D" w:rsidRPr="005B420D" w:rsidRDefault="000F0A0D" w:rsidP="000F0A0D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10. </w:t>
            </w:r>
            <w:r w:rsidRPr="005B420D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Taiz, L., Zeiger, E. (2002) Plant Physiology. Third edition. Sinauer Associates Inc., pp. 700.</w:t>
            </w:r>
          </w:p>
          <w:p w14:paraId="2F5EB4D6" w14:textId="77777777" w:rsidR="000F0A0D" w:rsidRPr="004861A1" w:rsidRDefault="000F0A0D" w:rsidP="000F0A0D">
            <w:pPr>
              <w:spacing w:line="240" w:lineRule="auto"/>
              <w:ind w:right="-44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11.</w:t>
            </w:r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Wóycicki R.,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Witkowicz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J.,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Gawroński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P.,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Dąbrowska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J.,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Lomsadze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A.,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Pawełkowicz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M.,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Siedlecka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E., Yagi K.,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Pląder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W.,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Seroczyńska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A.,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Śmiech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M., Gutman W.,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Niemirowicz-Szczytt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K., Bartoszewski G.,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Tagashira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N., Hoshi Y.,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Borodovsky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M.,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Karpiński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S.,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Malepszy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S., </w:t>
            </w:r>
            <w:proofErr w:type="spellStart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Przybecki</w:t>
            </w:r>
            <w:proofErr w:type="spellEnd"/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Z. (2011). The genome sequence of the North-European cucumber (</w:t>
            </w:r>
            <w:r w:rsidRPr="005B420D">
              <w:rPr>
                <w:rFonts w:ascii="Arial" w:hAnsi="Arial" w:cs="Arial"/>
                <w:i/>
                <w:sz w:val="16"/>
                <w:szCs w:val="16"/>
                <w:lang w:val="en-US"/>
              </w:rPr>
              <w:t>Cucumis sativus</w:t>
            </w:r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 L.) unravels evolutionary</w:t>
            </w:r>
            <w:r w:rsidRPr="005B420D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>adaptation</w:t>
            </w:r>
            <w:r w:rsidRPr="005B420D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5B420D">
              <w:rPr>
                <w:rFonts w:ascii="Arial" w:hAnsi="Arial" w:cs="Arial"/>
                <w:sz w:val="16"/>
                <w:szCs w:val="16"/>
                <w:lang w:val="en-US"/>
              </w:rPr>
              <w:t xml:space="preserve">mechanisms in plants. </w:t>
            </w:r>
            <w:proofErr w:type="spellStart"/>
            <w:r w:rsidRPr="004861A1">
              <w:rPr>
                <w:rFonts w:ascii="Arial" w:hAnsi="Arial" w:cs="Arial"/>
                <w:sz w:val="16"/>
                <w:szCs w:val="16"/>
              </w:rPr>
              <w:t>PLoS</w:t>
            </w:r>
            <w:proofErr w:type="spellEnd"/>
            <w:r w:rsidRPr="004861A1">
              <w:rPr>
                <w:rFonts w:ascii="Arial" w:hAnsi="Arial" w:cs="Arial"/>
                <w:sz w:val="16"/>
                <w:szCs w:val="16"/>
              </w:rPr>
              <w:t xml:space="preserve"> ONE </w:t>
            </w:r>
            <w:r w:rsidRPr="004861A1">
              <w:rPr>
                <w:rFonts w:ascii="Arial" w:hAnsi="Arial" w:cs="Arial"/>
                <w:b/>
                <w:sz w:val="16"/>
                <w:szCs w:val="16"/>
              </w:rPr>
              <w:t>6(7)</w:t>
            </w:r>
            <w:r w:rsidRPr="004861A1">
              <w:rPr>
                <w:rFonts w:ascii="Arial" w:hAnsi="Arial" w:cs="Arial"/>
                <w:sz w:val="16"/>
                <w:szCs w:val="16"/>
              </w:rPr>
              <w:t>: e22728.</w:t>
            </w:r>
          </w:p>
          <w:p w14:paraId="2F5EB4D7" w14:textId="77777777" w:rsidR="00CE268F" w:rsidRPr="001763DF" w:rsidRDefault="000F0A0D" w:rsidP="000F0A0D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12. </w:t>
            </w:r>
            <w:r w:rsidRPr="005B420D">
              <w:rPr>
                <w:rFonts w:ascii="Arial" w:hAnsi="Arial" w:cs="Arial"/>
                <w:sz w:val="16"/>
                <w:szCs w:val="16"/>
              </w:rPr>
              <w:t>Strona do wyszukiwania wektorów GATEWAY http://www.psb.ugent.be/</w:t>
            </w:r>
            <w:r w:rsidR="00CE268F" w:rsidRPr="001763DF">
              <w:rPr>
                <w:sz w:val="16"/>
                <w:szCs w:val="16"/>
              </w:rPr>
              <w:t>…</w:t>
            </w:r>
          </w:p>
        </w:tc>
      </w:tr>
      <w:tr w:rsidR="00CE268F" w14:paraId="2F5EB4DA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F5EB4D9" w14:textId="77777777" w:rsidR="00CE268F" w:rsidRPr="000F0A0D" w:rsidRDefault="00CE268F" w:rsidP="00CE268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14:paraId="2F5EB4DB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2F5EB4DC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F5EB4D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F5EB4DD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F5EB4DE" w14:textId="77777777" w:rsidR="00ED11F9" w:rsidRPr="00A87261" w:rsidRDefault="0037752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2F5EB4E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F5EB4E0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F5EB4E1" w14:textId="77777777" w:rsidR="00ED11F9" w:rsidRPr="00A87261" w:rsidRDefault="0037752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2F5EB4E3" w14:textId="77777777" w:rsidR="00ED11F9" w:rsidRDefault="00ED11F9" w:rsidP="00ED11F9"/>
    <w:p w14:paraId="2F5EB4E4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2F5EB4E5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2F5EB4EA" w14:textId="77777777" w:rsidTr="0093211F">
        <w:tc>
          <w:tcPr>
            <w:tcW w:w="1547" w:type="dxa"/>
          </w:tcPr>
          <w:p w14:paraId="2F5EB4E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2F5EB4E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2F5EB4E8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F5EB4E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2F5EB502" w14:textId="77777777" w:rsidTr="0093211F">
        <w:tc>
          <w:tcPr>
            <w:tcW w:w="1547" w:type="dxa"/>
          </w:tcPr>
          <w:p w14:paraId="2F5EB4EB" w14:textId="77777777" w:rsidR="0093211F" w:rsidRPr="001763DF" w:rsidRDefault="0093211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F5EB4EC" w14:textId="77777777" w:rsidR="001763DF" w:rsidRPr="00537171" w:rsidRDefault="00537171" w:rsidP="00537171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7171">
              <w:rPr>
                <w:rFonts w:ascii="Arial" w:hAnsi="Arial" w:cs="Arial"/>
                <w:sz w:val="16"/>
                <w:szCs w:val="16"/>
              </w:rPr>
              <w:t xml:space="preserve">Student ma wiedzę na temat budowy komórki roślinnej i zwierzęcej oraz o procesach fizjologicznych w nich zachodzących. </w:t>
            </w:r>
          </w:p>
          <w:p w14:paraId="2F5EB4ED" w14:textId="77777777" w:rsidR="0093211F" w:rsidRPr="00537171" w:rsidRDefault="00537171" w:rsidP="00537171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sz w:val="16"/>
                <w:szCs w:val="16"/>
              </w:rPr>
              <w:t xml:space="preserve">Student kompletnie rozumie znaczenie holistycznego i systemowego podejścia do funkcjonowania roślin, poczynając od poziomu </w:t>
            </w:r>
            <w:r w:rsidR="001763DF" w:rsidRPr="00537171">
              <w:rPr>
                <w:rFonts w:ascii="Arial" w:hAnsi="Arial" w:cs="Arial"/>
                <w:sz w:val="16"/>
                <w:szCs w:val="16"/>
              </w:rPr>
              <w:t>molekularnego, poprzez komórki, tkanki i organy, a na całym organizmie roślinnym kończąc.</w:t>
            </w:r>
          </w:p>
        </w:tc>
        <w:tc>
          <w:tcPr>
            <w:tcW w:w="3001" w:type="dxa"/>
          </w:tcPr>
          <w:p w14:paraId="2F5EB4EE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1763D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2F5EB4EF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5EB4F0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  <w:p w14:paraId="2F5EB4F1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2F5EB4F2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  <w:p w14:paraId="2F5EB4F3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2F5EB4F4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Pr="001763D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2F5EB4F5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2F5EB4F6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K_W1</w:t>
            </w: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4F7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</w:tc>
        <w:tc>
          <w:tcPr>
            <w:tcW w:w="1381" w:type="dxa"/>
          </w:tcPr>
          <w:p w14:paraId="2F5EB4F8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F5EB4F9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F5EB4FA" w14:textId="77777777" w:rsidR="0093211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5EB4FB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5EB4FC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4FD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F5EB4FE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4FF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5EB500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501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1763DF" w:rsidRPr="00FB1C10" w14:paraId="2F5EB513" w14:textId="77777777" w:rsidTr="0093211F">
        <w:tc>
          <w:tcPr>
            <w:tcW w:w="1547" w:type="dxa"/>
          </w:tcPr>
          <w:p w14:paraId="2F5EB503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2F5EB504" w14:textId="77777777" w:rsidR="001763DF" w:rsidRPr="00537171" w:rsidRDefault="00537171" w:rsidP="00537171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37171">
              <w:rPr>
                <w:rFonts w:ascii="Arial" w:hAnsi="Arial" w:cs="Arial"/>
                <w:sz w:val="16"/>
                <w:szCs w:val="16"/>
              </w:rPr>
              <w:t xml:space="preserve">Student potrafi zaplanować i przeprowadzić doświadczenie z </w:t>
            </w:r>
            <w:r w:rsidR="001763DF" w:rsidRPr="00537171">
              <w:rPr>
                <w:rFonts w:ascii="Arial" w:hAnsi="Arial" w:cs="Arial"/>
                <w:sz w:val="16"/>
                <w:szCs w:val="16"/>
              </w:rPr>
              <w:t>zastosowaniem transformacji lokalizacji czy produkcji zrekombinowanych białek.</w:t>
            </w:r>
          </w:p>
          <w:p w14:paraId="2F5EB505" w14:textId="77777777" w:rsidR="001763DF" w:rsidRPr="00537171" w:rsidRDefault="00537171" w:rsidP="00537171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7171">
              <w:rPr>
                <w:rFonts w:ascii="Arial" w:hAnsi="Arial" w:cs="Arial"/>
                <w:sz w:val="16"/>
                <w:szCs w:val="16"/>
              </w:rPr>
              <w:t>Student zna podstawowe mechanizmy ekspresji genów, potrafi zaprojektować startery  czy wyszukać sekwencje różnych genów i je porównać</w:t>
            </w:r>
          </w:p>
          <w:p w14:paraId="2F5EB506" w14:textId="77777777" w:rsidR="001763DF" w:rsidRPr="00537171" w:rsidRDefault="00537171" w:rsidP="00537171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sz w:val="16"/>
                <w:szCs w:val="16"/>
              </w:rPr>
              <w:t xml:space="preserve">Student ma umiejętność posługiwania się </w:t>
            </w:r>
            <w:r w:rsidRPr="00537171">
              <w:rPr>
                <w:rFonts w:ascii="Arial" w:hAnsi="Arial" w:cs="Arial"/>
                <w:sz w:val="16"/>
                <w:szCs w:val="16"/>
              </w:rPr>
              <w:lastRenderedPageBreak/>
              <w:t>ogó</w:t>
            </w:r>
            <w:r w:rsidR="001763DF" w:rsidRPr="00537171">
              <w:rPr>
                <w:rFonts w:ascii="Arial" w:hAnsi="Arial" w:cs="Arial"/>
                <w:sz w:val="16"/>
                <w:szCs w:val="16"/>
              </w:rPr>
              <w:t xml:space="preserve">lnodostępnymi programami </w:t>
            </w:r>
            <w:proofErr w:type="spellStart"/>
            <w:r w:rsidR="001763DF" w:rsidRPr="00537171">
              <w:rPr>
                <w:rFonts w:ascii="Arial" w:hAnsi="Arial" w:cs="Arial"/>
                <w:sz w:val="16"/>
                <w:szCs w:val="16"/>
              </w:rPr>
              <w:t>bioinformatycznymi</w:t>
            </w:r>
            <w:proofErr w:type="spellEnd"/>
          </w:p>
        </w:tc>
        <w:tc>
          <w:tcPr>
            <w:tcW w:w="3001" w:type="dxa"/>
          </w:tcPr>
          <w:p w14:paraId="2F5EB507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lastRenderedPageBreak/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508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5EB509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  <w:r w:rsidRPr="001763D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2F5EB50A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2F5EB50B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K_U1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8 </w:t>
            </w:r>
          </w:p>
          <w:p w14:paraId="2F5EB50C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K_U20</w:t>
            </w:r>
            <w:r w:rsidRPr="001763D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81" w:type="dxa"/>
          </w:tcPr>
          <w:p w14:paraId="2F5EB50D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50E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5EB50F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510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5EB511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512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1763DF" w:rsidRPr="00FB1C10" w14:paraId="2F5EB51B" w14:textId="77777777" w:rsidTr="0093211F">
        <w:tc>
          <w:tcPr>
            <w:tcW w:w="1547" w:type="dxa"/>
          </w:tcPr>
          <w:p w14:paraId="2F5EB514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2F5EB515" w14:textId="77777777" w:rsidR="00537171" w:rsidRPr="00537171" w:rsidRDefault="00537171" w:rsidP="00537171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bCs/>
                <w:sz w:val="16"/>
                <w:szCs w:val="16"/>
              </w:rPr>
              <w:t>Student potrafi gromadzić i zwiększać swoją wiedzę związaną z biotechnologią</w:t>
            </w:r>
          </w:p>
          <w:p w14:paraId="2F5EB516" w14:textId="77777777" w:rsidR="001763DF" w:rsidRPr="00537171" w:rsidRDefault="00537171" w:rsidP="00537171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bCs/>
                <w:sz w:val="16"/>
                <w:szCs w:val="16"/>
              </w:rPr>
              <w:t>Student jest gotowy do zastosowania w praktyce swoich umiejętności umożliwiające dalszą naukę w zakresie nauk biologicznych</w:t>
            </w:r>
          </w:p>
        </w:tc>
        <w:tc>
          <w:tcPr>
            <w:tcW w:w="3001" w:type="dxa"/>
          </w:tcPr>
          <w:p w14:paraId="2F5EB517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2F5EB518" w14:textId="77777777" w:rsidR="00537171" w:rsidRPr="001763DF" w:rsidRDefault="00537171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2F5EB519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5EB51A" w14:textId="77777777" w:rsidR="00537171" w:rsidRPr="001763DF" w:rsidRDefault="00537171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2F5EB51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F5EB51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F5EB51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2F5EB51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2F5EB52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2F5EB52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EB524" w14:textId="77777777" w:rsidR="00516A3A" w:rsidRDefault="00516A3A" w:rsidP="002C0CA5">
      <w:pPr>
        <w:spacing w:line="240" w:lineRule="auto"/>
      </w:pPr>
      <w:r>
        <w:separator/>
      </w:r>
    </w:p>
  </w:endnote>
  <w:endnote w:type="continuationSeparator" w:id="0">
    <w:p w14:paraId="2F5EB525" w14:textId="77777777" w:rsidR="00516A3A" w:rsidRDefault="00516A3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EB522" w14:textId="77777777" w:rsidR="00516A3A" w:rsidRDefault="00516A3A" w:rsidP="002C0CA5">
      <w:pPr>
        <w:spacing w:line="240" w:lineRule="auto"/>
      </w:pPr>
      <w:r>
        <w:separator/>
      </w:r>
    </w:p>
  </w:footnote>
  <w:footnote w:type="continuationSeparator" w:id="0">
    <w:p w14:paraId="2F5EB523" w14:textId="77777777" w:rsidR="00516A3A" w:rsidRDefault="00516A3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4D5F8C"/>
    <w:multiLevelType w:val="hybridMultilevel"/>
    <w:tmpl w:val="B0762A64"/>
    <w:lvl w:ilvl="0" w:tplc="B82A9736">
      <w:start w:val="1"/>
      <w:numFmt w:val="decimal"/>
      <w:lvlText w:val="K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F00C6"/>
    <w:multiLevelType w:val="hybridMultilevel"/>
    <w:tmpl w:val="9AE25E9A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437E3"/>
    <w:multiLevelType w:val="hybridMultilevel"/>
    <w:tmpl w:val="62420434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83D9C"/>
    <w:multiLevelType w:val="hybridMultilevel"/>
    <w:tmpl w:val="ABCC4482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1MjE3NTcyM7FQ0lEKTi0uzszPAykwrAUAKivUBywAAAA="/>
  </w:docVars>
  <w:rsids>
    <w:rsidRoot w:val="00ED11F9"/>
    <w:rsid w:val="00006E54"/>
    <w:rsid w:val="0003136F"/>
    <w:rsid w:val="000834BC"/>
    <w:rsid w:val="00086B0E"/>
    <w:rsid w:val="000A7981"/>
    <w:rsid w:val="000C4232"/>
    <w:rsid w:val="000F0A0D"/>
    <w:rsid w:val="001763DF"/>
    <w:rsid w:val="00195CB9"/>
    <w:rsid w:val="00201E77"/>
    <w:rsid w:val="00207BBF"/>
    <w:rsid w:val="002729C5"/>
    <w:rsid w:val="002C0CA5"/>
    <w:rsid w:val="00306907"/>
    <w:rsid w:val="00341D25"/>
    <w:rsid w:val="0036131B"/>
    <w:rsid w:val="0037752A"/>
    <w:rsid w:val="003B680D"/>
    <w:rsid w:val="00455A0E"/>
    <w:rsid w:val="00477A16"/>
    <w:rsid w:val="004F5168"/>
    <w:rsid w:val="00516A3A"/>
    <w:rsid w:val="00537171"/>
    <w:rsid w:val="00564842"/>
    <w:rsid w:val="005F3A4E"/>
    <w:rsid w:val="00644C02"/>
    <w:rsid w:val="006674DC"/>
    <w:rsid w:val="006C766B"/>
    <w:rsid w:val="00703661"/>
    <w:rsid w:val="0072568B"/>
    <w:rsid w:val="00735F91"/>
    <w:rsid w:val="007B15AA"/>
    <w:rsid w:val="007D736E"/>
    <w:rsid w:val="00827E4E"/>
    <w:rsid w:val="00843F38"/>
    <w:rsid w:val="00860FAB"/>
    <w:rsid w:val="008C5679"/>
    <w:rsid w:val="008C6D2C"/>
    <w:rsid w:val="008E345C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AE2CEA"/>
    <w:rsid w:val="00B24D45"/>
    <w:rsid w:val="00B2721F"/>
    <w:rsid w:val="00BB7308"/>
    <w:rsid w:val="00CD0414"/>
    <w:rsid w:val="00CE268F"/>
    <w:rsid w:val="00D35353"/>
    <w:rsid w:val="00D527B8"/>
    <w:rsid w:val="00D70E7A"/>
    <w:rsid w:val="00E276C8"/>
    <w:rsid w:val="00E56FE5"/>
    <w:rsid w:val="00ED11F9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EB464"/>
  <w15:docId w15:val="{3CABFFB3-770D-4B93-BD80-64818439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rsid w:val="000F0A0D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37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?term=%22Szechy%C5%84ska-Hebda%20M%22%5BAuthor%5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?term=%22Baker%20NR%22%5BAuthor%5D" TargetMode="External"/><Relationship Id="rId12" Type="http://schemas.openxmlformats.org/officeDocument/2006/relationships/hyperlink" Target="http://www.ncbi.nlm.nih.gov/pubmed?term=%22Karpi%C5%84ski%20S%22%5BAuthor%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?term=%22Karpi%C5%84ska%20B%22%5BAuthor%5D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cbi.nlm.nih.gov/pubmed?term=%22G%C3%B3recka%20M%22%5BAuthor%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?term=%22Kruk%20J%22%5BAuthor%5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1273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13</cp:revision>
  <cp:lastPrinted>2019-03-18T08:34:00Z</cp:lastPrinted>
  <dcterms:created xsi:type="dcterms:W3CDTF">2019-04-16T09:27:00Z</dcterms:created>
  <dcterms:modified xsi:type="dcterms:W3CDTF">2021-09-08T09:55:00Z</dcterms:modified>
</cp:coreProperties>
</file>