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7808" w:rsidRDefault="002919F2">
      <w:pPr>
        <w:rPr>
          <w:rFonts w:ascii="Times New Roman" w:hAnsi="Times New Roman" w:cs="Times New Roman"/>
          <w:b/>
          <w:bCs/>
          <w:color w:val="C0C0C0"/>
        </w:rPr>
      </w:pPr>
      <w:r>
        <w:rPr>
          <w:rFonts w:ascii="Times New Roman" w:hAnsi="Times New Roman" w:cs="Times New Roman"/>
          <w:bCs/>
          <w:color w:val="C0C0C0"/>
        </w:rPr>
        <w:t>Opis</w:t>
      </w:r>
      <w:r>
        <w:rPr>
          <w:rFonts w:ascii="Times New Roman" w:hAnsi="Times New Roman" w:cs="Times New Roman"/>
          <w:b/>
          <w:bCs/>
          <w:color w:val="C0C0C0"/>
        </w:rPr>
        <w:t xml:space="preserve"> zajęć (sylabus)</w:t>
      </w:r>
    </w:p>
    <w:tbl>
      <w:tblPr>
        <w:tblpPr w:leftFromText="141" w:rightFromText="141" w:vertAnchor="text" w:horzAnchor="margin" w:tblpX="30" w:tblpY="128"/>
        <w:tblW w:w="106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7"/>
        <w:gridCol w:w="579"/>
        <w:gridCol w:w="979"/>
        <w:gridCol w:w="993"/>
        <w:gridCol w:w="708"/>
        <w:gridCol w:w="710"/>
        <w:gridCol w:w="443"/>
        <w:gridCol w:w="647"/>
        <w:gridCol w:w="720"/>
      </w:tblGrid>
      <w:tr w:rsidR="00C57808">
        <w:trPr>
          <w:trHeight w:val="405"/>
        </w:trPr>
        <w:tc>
          <w:tcPr>
            <w:tcW w:w="2479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C57808" w:rsidRDefault="002919F2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823" w:type="dxa"/>
            <w:gridSpan w:val="8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C57808" w:rsidRDefault="002919F2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>
              <w:rPr>
                <w:rFonts w:cs="Arial"/>
                <w:sz w:val="16"/>
                <w:szCs w:val="16"/>
              </w:rPr>
              <w:t>Biochemia ekologiczna</w:t>
            </w:r>
          </w:p>
        </w:tc>
        <w:tc>
          <w:tcPr>
            <w:tcW w:w="64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:rsidR="00C57808" w:rsidRDefault="002919F2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:rsidR="00C57808" w:rsidRDefault="002919F2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</w:tr>
      <w:tr w:rsidR="00C57808">
        <w:trPr>
          <w:trHeight w:val="340"/>
        </w:trPr>
        <w:tc>
          <w:tcPr>
            <w:tcW w:w="2479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808" w:rsidRDefault="002919F2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808" w:rsidRDefault="002919F2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>
              <w:rPr>
                <w:rStyle w:val="hps"/>
                <w:rFonts w:cs="Arial"/>
                <w:sz w:val="16"/>
                <w:szCs w:val="16"/>
              </w:rPr>
              <w:t>Ecological</w:t>
            </w:r>
            <w:proofErr w:type="spellEnd"/>
            <w:r>
              <w:rPr>
                <w:rStyle w:val="hps"/>
                <w:rFonts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Style w:val="hps"/>
                <w:rFonts w:cs="Arial"/>
                <w:sz w:val="16"/>
                <w:szCs w:val="16"/>
              </w:rPr>
              <w:t>Biochemistry</w:t>
            </w:r>
            <w:proofErr w:type="spellEnd"/>
          </w:p>
        </w:tc>
      </w:tr>
      <w:tr w:rsidR="00C57808">
        <w:trPr>
          <w:trHeight w:val="340"/>
        </w:trPr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808" w:rsidRDefault="002919F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7808" w:rsidRDefault="009600AF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 xml:space="preserve">Biologia, specjalizacja </w:t>
            </w:r>
            <w:r w:rsidR="002919F2">
              <w:rPr>
                <w:rFonts w:cs="Arial"/>
                <w:bCs/>
                <w:sz w:val="16"/>
                <w:szCs w:val="16"/>
              </w:rPr>
              <w:t>Biologia eksperymentalna</w:t>
            </w:r>
          </w:p>
        </w:tc>
      </w:tr>
      <w:tr w:rsidR="00C57808">
        <w:trPr>
          <w:trHeight w:val="227"/>
        </w:trPr>
        <w:tc>
          <w:tcPr>
            <w:tcW w:w="2479" w:type="dxa"/>
            <w:gridSpan w:val="2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C57808" w:rsidRDefault="00C57808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7808" w:rsidRDefault="00C57808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C57808">
        <w:trPr>
          <w:trHeight w:val="303"/>
        </w:trPr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:rsidR="00C57808" w:rsidRDefault="002919F2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C57808" w:rsidRDefault="002919F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:rsidR="00C57808" w:rsidRDefault="002919F2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C57808" w:rsidRDefault="002919F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</w:tr>
      <w:tr w:rsidR="00C57808">
        <w:trPr>
          <w:trHeight w:val="445"/>
        </w:trPr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:rsidR="00C57808" w:rsidRDefault="002919F2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C57808" w:rsidRDefault="002919F2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eastAsia="Wingdings" w:hAnsi="Wingdings" w:cs="Wingdings"/>
                <w:sz w:val="20"/>
                <w:szCs w:val="16"/>
              </w:rPr>
              <w:t></w:t>
            </w:r>
            <w:r>
              <w:rPr>
                <w:sz w:val="20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stacjonarne</w:t>
            </w:r>
          </w:p>
          <w:p w:rsidR="00C57808" w:rsidRDefault="002919F2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>
              <w:rPr>
                <w:sz w:val="20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:rsidR="00C57808" w:rsidRDefault="002919F2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Status zajęć:</w:t>
            </w:r>
          </w:p>
        </w:tc>
        <w:tc>
          <w:tcPr>
            <w:tcW w:w="12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:rsidR="00C57808" w:rsidRDefault="00282EB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 w:rsidR="002919F2">
              <w:rPr>
                <w:sz w:val="16"/>
                <w:szCs w:val="16"/>
              </w:rPr>
              <w:t>p</w:t>
            </w:r>
            <w:r w:rsidR="002919F2">
              <w:rPr>
                <w:bCs/>
                <w:sz w:val="16"/>
                <w:szCs w:val="16"/>
              </w:rPr>
              <w:t>odstawowe</w:t>
            </w:r>
          </w:p>
          <w:p w:rsidR="00C57808" w:rsidRDefault="00282EBD" w:rsidP="00282EB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eastAsia="Wingdings" w:hAnsi="Wingdings" w:cs="Wingdings"/>
                <w:sz w:val="20"/>
                <w:szCs w:val="16"/>
              </w:rPr>
              <w:t></w:t>
            </w:r>
            <w:r w:rsidR="002919F2">
              <w:rPr>
                <w:sz w:val="16"/>
                <w:szCs w:val="16"/>
              </w:rPr>
              <w:t xml:space="preserve"> </w:t>
            </w:r>
            <w:r w:rsidR="002919F2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C57808" w:rsidRDefault="002919F2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eastAsia="Wingdings" w:hAnsi="Wingdings" w:cs="Wingdings"/>
                <w:sz w:val="20"/>
                <w:szCs w:val="16"/>
              </w:rPr>
              <w:t></w:t>
            </w:r>
            <w:r>
              <w:rPr>
                <w:bCs/>
                <w:sz w:val="16"/>
                <w:szCs w:val="16"/>
              </w:rPr>
              <w:t xml:space="preserve"> obowiązkowe </w:t>
            </w:r>
          </w:p>
          <w:p w:rsidR="00C57808" w:rsidRDefault="002919F2">
            <w:pPr>
              <w:spacing w:line="240" w:lineRule="auto"/>
              <w:rPr>
                <w:sz w:val="20"/>
                <w:szCs w:val="16"/>
              </w:rPr>
            </w:pPr>
            <w:r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:rsidR="00C57808" w:rsidRDefault="002919F2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Numer semestru: 2</w:t>
            </w:r>
          </w:p>
        </w:tc>
        <w:tc>
          <w:tcPr>
            <w:tcW w:w="181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:rsidR="00C57808" w:rsidRDefault="002919F2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ascii="Wingdings" w:eastAsia="Wingdings" w:hAnsi="Wingdings" w:cs="Wingdings"/>
                <w:sz w:val="20"/>
                <w:szCs w:val="16"/>
              </w:rPr>
              <w:t>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>semestr  zimowy</w:t>
            </w:r>
            <w:r>
              <w:rPr>
                <w:bCs/>
                <w:sz w:val="16"/>
                <w:szCs w:val="16"/>
              </w:rPr>
              <w:br/>
            </w:r>
            <w:r>
              <w:rPr>
                <w:rFonts w:ascii="Wingdings" w:eastAsia="Wingdings" w:hAnsi="Wingdings" w:cs="Wingdings"/>
                <w:sz w:val="20"/>
                <w:szCs w:val="16"/>
              </w:rPr>
              <w:t>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C57808">
        <w:trPr>
          <w:trHeight w:val="397"/>
        </w:trPr>
        <w:tc>
          <w:tcPr>
            <w:tcW w:w="1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57808" w:rsidRDefault="00C57808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57808" w:rsidRDefault="00C57808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57808" w:rsidRDefault="002919F2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57808" w:rsidRDefault="002919F2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2020/2021</w:t>
            </w:r>
          </w:p>
        </w:tc>
        <w:tc>
          <w:tcPr>
            <w:tcW w:w="1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57808" w:rsidRDefault="002919F2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katalogowy:</w:t>
            </w:r>
          </w:p>
        </w:tc>
        <w:tc>
          <w:tcPr>
            <w:tcW w:w="1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:rsidR="00C57808" w:rsidRDefault="00282EBD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ROL-B2-BE-02L-5</w:t>
            </w:r>
          </w:p>
        </w:tc>
      </w:tr>
      <w:tr w:rsidR="00C57808" w:rsidTr="00964261">
        <w:trPr>
          <w:trHeight w:val="227"/>
        </w:trPr>
        <w:tc>
          <w:tcPr>
            <w:tcW w:w="10669" w:type="dxa"/>
            <w:gridSpan w:val="12"/>
            <w:tcBorders>
              <w:top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C57808" w:rsidRDefault="00C57808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C57808" w:rsidTr="00964261">
        <w:trPr>
          <w:trHeight w:val="340"/>
        </w:trPr>
        <w:tc>
          <w:tcPr>
            <w:tcW w:w="2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808" w:rsidRDefault="002919F2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808" w:rsidRDefault="00C57808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</w:tr>
      <w:tr w:rsidR="00C57808" w:rsidTr="00964261">
        <w:trPr>
          <w:trHeight w:val="340"/>
        </w:trPr>
        <w:tc>
          <w:tcPr>
            <w:tcW w:w="2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808" w:rsidRDefault="002919F2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808" w:rsidRDefault="00C57808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</w:tr>
      <w:tr w:rsidR="00C57808" w:rsidTr="00964261">
        <w:trPr>
          <w:trHeight w:val="340"/>
        </w:trPr>
        <w:tc>
          <w:tcPr>
            <w:tcW w:w="2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7808" w:rsidRDefault="002919F2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57808" w:rsidRDefault="00C57808">
            <w:pPr>
              <w:spacing w:line="240" w:lineRule="auto"/>
              <w:rPr>
                <w:bCs/>
                <w:sz w:val="16"/>
                <w:szCs w:val="16"/>
              </w:rPr>
            </w:pPr>
            <w:bookmarkStart w:id="0" w:name="_GoBack"/>
            <w:bookmarkEnd w:id="0"/>
          </w:p>
        </w:tc>
      </w:tr>
      <w:tr w:rsidR="00C57808" w:rsidTr="00964261">
        <w:trPr>
          <w:trHeight w:val="340"/>
        </w:trPr>
        <w:tc>
          <w:tcPr>
            <w:tcW w:w="24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C57808" w:rsidRDefault="002919F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top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7808" w:rsidRDefault="002919F2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>Wydział Rolnictwa i Biologii</w:t>
            </w:r>
          </w:p>
        </w:tc>
      </w:tr>
      <w:tr w:rsidR="00C57808">
        <w:trPr>
          <w:trHeight w:val="340"/>
        </w:trPr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57808" w:rsidRDefault="002919F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7808" w:rsidRDefault="002919F2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Przekazanie wiedzy dotyczącej interakcji pomiędzy roślinami, zwierzętami, mikroorganizmami i środowiskiem w warunkach naturalnych. Poznanie chemicznej klasyfikacji roślinnych i zwierzęcych</w:t>
            </w:r>
            <w:r>
              <w:rPr>
                <w:rFonts w:cs="Arial"/>
                <w:color w:val="0070C0"/>
                <w:sz w:val="16"/>
                <w:szCs w:val="16"/>
              </w:rPr>
              <w:t xml:space="preserve"> </w:t>
            </w:r>
            <w:r>
              <w:rPr>
                <w:rFonts w:cs="Arial"/>
                <w:sz w:val="16"/>
                <w:szCs w:val="16"/>
              </w:rPr>
              <w:t>metabolitów wtórnych. Integracja wiedzy z zakresu różnych dyscyplin naukowych: biochemii i ekologii, która może być wykorzystana w działaniach na rzecz ochrony środowiska.</w:t>
            </w:r>
          </w:p>
          <w:p w:rsidR="00C57808" w:rsidRDefault="002919F2">
            <w:pPr>
              <w:spacing w:line="240" w:lineRule="auto"/>
              <w:jc w:val="both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 xml:space="preserve">Wykład obejmujący następujące zagadnienia:  </w:t>
            </w:r>
          </w:p>
          <w:p w:rsidR="00C57808" w:rsidRDefault="002919F2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Biochemiczne podstawy adaptacji roślin do warunków  środowiskowych (np. niskich/wysokich temperatur, zalania/deficytu wody, zasolenia). Interakcje pomiędzy: mikroorganizmami (antybiotyki); roślina wyższa-patogen (</w:t>
            </w:r>
            <w:proofErr w:type="spellStart"/>
            <w:r>
              <w:rPr>
                <w:rFonts w:cs="Arial"/>
                <w:sz w:val="16"/>
                <w:szCs w:val="16"/>
              </w:rPr>
              <w:t>fitotoksyny</w:t>
            </w:r>
            <w:proofErr w:type="spellEnd"/>
            <w:r>
              <w:rPr>
                <w:rFonts w:cs="Arial"/>
                <w:sz w:val="16"/>
                <w:szCs w:val="16"/>
              </w:rPr>
              <w:t xml:space="preserve">, </w:t>
            </w:r>
            <w:proofErr w:type="spellStart"/>
            <w:r>
              <w:rPr>
                <w:rFonts w:cs="Arial"/>
                <w:sz w:val="16"/>
                <w:szCs w:val="16"/>
              </w:rPr>
              <w:t>fitoaleksyny</w:t>
            </w:r>
            <w:proofErr w:type="spellEnd"/>
            <w:r>
              <w:rPr>
                <w:rFonts w:cs="Arial"/>
                <w:sz w:val="16"/>
                <w:szCs w:val="16"/>
              </w:rPr>
              <w:t xml:space="preserve">); roślina wyższa -zwierzę (toksyny, glikozydy cyjanogenne, glikozydy nasercowe, alkaloidy).  </w:t>
            </w:r>
            <w:proofErr w:type="spellStart"/>
            <w:r>
              <w:rPr>
                <w:rFonts w:cs="Arial"/>
                <w:sz w:val="16"/>
                <w:szCs w:val="16"/>
              </w:rPr>
              <w:t>Biochemicze</w:t>
            </w:r>
            <w:proofErr w:type="spellEnd"/>
            <w:r>
              <w:rPr>
                <w:rFonts w:cs="Arial"/>
                <w:sz w:val="16"/>
                <w:szCs w:val="16"/>
              </w:rPr>
              <w:t xml:space="preserve"> aspekty zapylania roślin (</w:t>
            </w:r>
            <w:proofErr w:type="spellStart"/>
            <w:r>
              <w:rPr>
                <w:rFonts w:cs="Arial"/>
                <w:sz w:val="16"/>
                <w:szCs w:val="16"/>
              </w:rPr>
              <w:t>atraktanty</w:t>
            </w:r>
            <w:proofErr w:type="spellEnd"/>
            <w:r>
              <w:rPr>
                <w:rFonts w:cs="Arial"/>
                <w:sz w:val="16"/>
                <w:szCs w:val="16"/>
              </w:rPr>
              <w:t xml:space="preserve"> zapachowe, barwne, smakowe, korzyści  pokarmowe); Oddziaływania hormonalne pomiędzy roślinami i zwierzętami (estrogeny roślinne, hormony linienia oraz juwenilne owadów występujące w roślinach). Naturalna odporność roślin na szkodniki (odporne i wrażliwe odmiany roślin). Biochemiczne adaptacje zwierząt do roślinnych </w:t>
            </w:r>
            <w:proofErr w:type="spellStart"/>
            <w:r>
              <w:rPr>
                <w:rFonts w:cs="Arial"/>
                <w:sz w:val="16"/>
                <w:szCs w:val="16"/>
              </w:rPr>
              <w:t>allelozwiązków</w:t>
            </w:r>
            <w:proofErr w:type="spellEnd"/>
            <w:r>
              <w:rPr>
                <w:rFonts w:cs="Arial"/>
                <w:sz w:val="16"/>
                <w:szCs w:val="16"/>
              </w:rPr>
              <w:t xml:space="preserve">. Mechanizmy detoksykacyjne u owadów. Znaczenie feromonów, </w:t>
            </w:r>
            <w:proofErr w:type="spellStart"/>
            <w:r>
              <w:rPr>
                <w:rFonts w:cs="Arial"/>
                <w:sz w:val="16"/>
                <w:szCs w:val="16"/>
              </w:rPr>
              <w:t>kajromonów</w:t>
            </w:r>
            <w:proofErr w:type="spellEnd"/>
            <w:r>
              <w:rPr>
                <w:rFonts w:cs="Arial"/>
                <w:sz w:val="16"/>
                <w:szCs w:val="16"/>
              </w:rPr>
              <w:t xml:space="preserve"> i </w:t>
            </w:r>
            <w:proofErr w:type="spellStart"/>
            <w:r>
              <w:rPr>
                <w:rFonts w:cs="Arial"/>
                <w:sz w:val="16"/>
                <w:szCs w:val="16"/>
              </w:rPr>
              <w:t>allomonów</w:t>
            </w:r>
            <w:proofErr w:type="spellEnd"/>
            <w:r>
              <w:rPr>
                <w:rFonts w:cs="Arial"/>
                <w:sz w:val="16"/>
                <w:szCs w:val="16"/>
              </w:rPr>
              <w:t xml:space="preserve">. Zastosowanie ekologii biochemicznej (odporne odmiany roślin i zwierząt, </w:t>
            </w:r>
            <w:proofErr w:type="spellStart"/>
            <w:r>
              <w:rPr>
                <w:rFonts w:cs="Arial"/>
                <w:sz w:val="16"/>
                <w:szCs w:val="16"/>
              </w:rPr>
              <w:t>biopestycydy</w:t>
            </w:r>
            <w:proofErr w:type="spellEnd"/>
            <w:r>
              <w:rPr>
                <w:rFonts w:cs="Arial"/>
                <w:sz w:val="16"/>
                <w:szCs w:val="16"/>
              </w:rPr>
              <w:t xml:space="preserve"> i naturalne herbicydy, repelenty, pułapki </w:t>
            </w:r>
            <w:proofErr w:type="spellStart"/>
            <w:r>
              <w:rPr>
                <w:rFonts w:cs="Arial"/>
                <w:sz w:val="16"/>
                <w:szCs w:val="16"/>
              </w:rPr>
              <w:t>feromonowe</w:t>
            </w:r>
            <w:proofErr w:type="spellEnd"/>
            <w:r>
              <w:rPr>
                <w:rFonts w:cs="Arial"/>
                <w:sz w:val="16"/>
                <w:szCs w:val="16"/>
              </w:rPr>
              <w:t>, wyciągi roślinne). Allelopatia – biochemiczne oddziaływania pomiędzy roślinami (przykłady, znaczenie w rolnictwie i naturalnych ekosystemach). Komunikacja  biochemiczna między organizmami (roślina gospodarz- roślina pasożytnicza lub organizm symbiotyczny, związki lotne w reakcjach obronnych).</w:t>
            </w:r>
          </w:p>
          <w:p w:rsidR="00C57808" w:rsidRDefault="002919F2">
            <w:pPr>
              <w:spacing w:line="240" w:lineRule="auto"/>
              <w:rPr>
                <w:sz w:val="16"/>
                <w:szCs w:val="16"/>
              </w:rPr>
            </w:pPr>
            <w:r>
              <w:rPr>
                <w:rFonts w:cs="Arial"/>
                <w:bCs/>
                <w:sz w:val="16"/>
                <w:szCs w:val="16"/>
              </w:rPr>
              <w:t xml:space="preserve">Ćwiczenia laboratoryjne - tematyka: Oznaczanie aktywności dysmutazy ponadtlenkowej i katalazy na żelu poliakrylamidowym oraz metodą spektrofotometryczną w  reakcji  na stres środowiskowy  Spektrofotometryczna metoda oznaczania grup karbonylowych, markerów stresu oksydacyjnego. Spektrofotometryczna metoda oznaczania </w:t>
            </w:r>
            <w:proofErr w:type="spellStart"/>
            <w:r>
              <w:rPr>
                <w:rFonts w:cs="Arial"/>
                <w:bCs/>
                <w:sz w:val="16"/>
                <w:szCs w:val="16"/>
              </w:rPr>
              <w:t>polifenoli</w:t>
            </w:r>
            <w:proofErr w:type="spellEnd"/>
            <w:r>
              <w:rPr>
                <w:rFonts w:cs="Arial"/>
                <w:bCs/>
                <w:sz w:val="16"/>
                <w:szCs w:val="16"/>
              </w:rPr>
              <w:t>. i  nadtlenku wodoru.</w:t>
            </w:r>
          </w:p>
        </w:tc>
      </w:tr>
      <w:tr w:rsidR="00C57808">
        <w:trPr>
          <w:trHeight w:val="883"/>
        </w:trPr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57808" w:rsidRDefault="002919F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7808" w:rsidRDefault="002919F2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wykład;  liczba godzin 30;  </w:t>
            </w:r>
          </w:p>
          <w:p w:rsidR="00C57808" w:rsidRDefault="002919F2">
            <w:pPr>
              <w:numPr>
                <w:ilvl w:val="0"/>
                <w:numId w:val="1"/>
              </w:numPr>
              <w:tabs>
                <w:tab w:val="clear" w:pos="720"/>
              </w:tabs>
              <w:spacing w:line="240" w:lineRule="auto"/>
              <w:ind w:left="47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ćwiczenia;  liczba godzin 30;  </w:t>
            </w:r>
          </w:p>
          <w:p w:rsidR="00C57808" w:rsidRDefault="00C57808">
            <w:pPr>
              <w:spacing w:line="240" w:lineRule="auto"/>
              <w:ind w:left="110"/>
              <w:rPr>
                <w:sz w:val="16"/>
                <w:szCs w:val="16"/>
              </w:rPr>
            </w:pPr>
          </w:p>
        </w:tc>
      </w:tr>
      <w:tr w:rsidR="00C57808">
        <w:trPr>
          <w:trHeight w:val="570"/>
        </w:trPr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57808" w:rsidRDefault="002919F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7808" w:rsidRDefault="002919F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Wykład w postaci prezentacji multimedialnej, ćwiczenia laboratoryjne obejmujące doświadczenia ilościowe </w:t>
            </w:r>
            <w:r>
              <w:rPr>
                <w:rFonts w:ascii="Arial" w:hAnsi="Arial" w:cs="Arial"/>
                <w:sz w:val="16"/>
                <w:szCs w:val="16"/>
              </w:rPr>
              <w:br/>
              <w:t>i jakościowe; konsultacje</w:t>
            </w:r>
          </w:p>
        </w:tc>
      </w:tr>
      <w:tr w:rsidR="00C57808">
        <w:trPr>
          <w:trHeight w:val="340"/>
        </w:trPr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57808" w:rsidRDefault="002919F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Wymagania formalne </w:t>
            </w:r>
          </w:p>
          <w:p w:rsidR="00C57808" w:rsidRDefault="002919F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57808" w:rsidRDefault="002919F2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Chemia</w:t>
            </w:r>
          </w:p>
          <w:p w:rsidR="00C57808" w:rsidRDefault="002919F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Znajomo</w:t>
            </w:r>
            <w:r>
              <w:rPr>
                <w:rFonts w:ascii="Arial" w:eastAsia="TimesNewRoman" w:hAnsi="Arial" w:cs="Arial"/>
                <w:sz w:val="16"/>
                <w:szCs w:val="16"/>
              </w:rPr>
              <w:t xml:space="preserve">ść </w:t>
            </w:r>
            <w:r>
              <w:rPr>
                <w:rFonts w:ascii="Arial" w:hAnsi="Arial" w:cs="Arial"/>
                <w:sz w:val="16"/>
                <w:szCs w:val="16"/>
              </w:rPr>
              <w:t>podstaw biologii i chemii ogólnej.</w:t>
            </w:r>
          </w:p>
          <w:p w:rsidR="00C57808" w:rsidRDefault="00C57808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C57808">
        <w:trPr>
          <w:trHeight w:val="907"/>
        </w:trPr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57808" w:rsidRDefault="002919F2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C57808" w:rsidRDefault="002919F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Wiedza:</w:t>
            </w:r>
          </w:p>
          <w:p w:rsidR="00C57808" w:rsidRDefault="002919F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W1- </w:t>
            </w:r>
            <w:r>
              <w:rPr>
                <w:rFonts w:cs="Arial"/>
                <w:sz w:val="16"/>
                <w:szCs w:val="16"/>
              </w:rPr>
              <w:t xml:space="preserve"> Posiada rozszerzoną wiedzę z zakresu zastosowań biologii, chemii i mikrobiologii w ochronie środowiska naturalnego i rolniczego.</w:t>
            </w:r>
          </w:p>
          <w:p w:rsidR="00C57808" w:rsidRDefault="002919F2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W2- </w:t>
            </w:r>
            <w:r>
              <w:rPr>
                <w:rFonts w:cs="Arial"/>
                <w:sz w:val="16"/>
                <w:szCs w:val="16"/>
              </w:rPr>
              <w:t xml:space="preserve"> Posiada rozszerzoną wiedzę o biochemicznych i fizjologicznych procesach i interpretuje zależności pomiędzy organizmami i  ich środowiskiem życia</w:t>
            </w:r>
          </w:p>
        </w:tc>
        <w:tc>
          <w:tcPr>
            <w:tcW w:w="2680" w:type="dxa"/>
            <w:gridSpan w:val="3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C57808" w:rsidRDefault="002919F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Umiejętności:</w:t>
            </w:r>
          </w:p>
          <w:p w:rsidR="00C57808" w:rsidRDefault="002919F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U1- </w:t>
            </w:r>
            <w:r>
              <w:rPr>
                <w:rFonts w:cs="Arial"/>
                <w:sz w:val="16"/>
                <w:szCs w:val="16"/>
              </w:rPr>
              <w:t xml:space="preserve"> Samodzielnie planuje, wykonuje i analizuje laboratoryjne eksperymenty biologiczne</w:t>
            </w:r>
          </w:p>
          <w:p w:rsidR="00C57808" w:rsidRDefault="002919F2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U2- </w:t>
            </w:r>
            <w:r>
              <w:rPr>
                <w:rFonts w:cs="Arial"/>
                <w:sz w:val="16"/>
                <w:szCs w:val="16"/>
              </w:rPr>
              <w:t xml:space="preserve"> Samodzielnie analizuje biologiczne aspekty ochrony środowiska</w:t>
            </w:r>
          </w:p>
          <w:p w:rsidR="00C57808" w:rsidRDefault="00C57808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520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808" w:rsidRDefault="002919F2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Kompetencje:</w:t>
            </w:r>
          </w:p>
          <w:p w:rsidR="00C57808" w:rsidRDefault="002919F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K1-</w:t>
            </w:r>
            <w:r>
              <w:rPr>
                <w:rFonts w:cs="Arial"/>
                <w:sz w:val="16"/>
                <w:szCs w:val="16"/>
              </w:rPr>
              <w:t xml:space="preserve"> rozumie potrzebę uczenia się i doskonalenia zawodowego przez całe życie oraz potrafi inspirować i organizować proces uczenia się innych osób</w:t>
            </w:r>
          </w:p>
          <w:p w:rsidR="00C57808" w:rsidRDefault="002919F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K2- </w:t>
            </w:r>
            <w:r>
              <w:rPr>
                <w:rFonts w:cs="Arial"/>
                <w:sz w:val="16"/>
                <w:szCs w:val="16"/>
              </w:rPr>
              <w:t>przestrzega zasad bezpieczeństwa i higieny pracy w odniesieniu do siebie i pracowników instytucji; zna zasady postępowania w stanach zagrożenia.</w:t>
            </w:r>
          </w:p>
          <w:p w:rsidR="00C57808" w:rsidRDefault="00C57808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</w:tr>
      <w:tr w:rsidR="00C57808">
        <w:trPr>
          <w:trHeight w:val="950"/>
        </w:trPr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7808" w:rsidRDefault="002919F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808" w:rsidRDefault="002919F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Efekty: W1, W2 – egzamin pisemny</w:t>
            </w:r>
          </w:p>
          <w:p w:rsidR="00C57808" w:rsidRDefault="002919F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Efekty: U1, U2, -  sprawdzian pisemny na ćwiczeniach </w:t>
            </w:r>
          </w:p>
          <w:p w:rsidR="00C57808" w:rsidRDefault="002919F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Efekty  U1, U2, U3, K3, K7 - ocena eksperymentów wykonywana w trakcie zajęć </w:t>
            </w:r>
          </w:p>
          <w:p w:rsidR="00C57808" w:rsidRDefault="00C57808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C57808">
        <w:trPr>
          <w:trHeight w:val="505"/>
        </w:trPr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7808" w:rsidRDefault="002919F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808" w:rsidRDefault="002919F2">
            <w:pPr>
              <w:spacing w:line="240" w:lineRule="auto"/>
              <w:ind w:left="147" w:hanging="147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- </w:t>
            </w:r>
            <w:r>
              <w:rPr>
                <w:rFonts w:cs="Arial"/>
                <w:sz w:val="16"/>
                <w:szCs w:val="16"/>
              </w:rPr>
              <w:t>imienne karty oceny studenta, w których zapisywane są wyniki pisemnych sprawdzianów, oceny za dokładność poprawność wykonanych eksperymentów;</w:t>
            </w:r>
          </w:p>
          <w:p w:rsidR="00C57808" w:rsidRDefault="002919F2">
            <w:pPr>
              <w:spacing w:line="240" w:lineRule="auto"/>
              <w:ind w:left="147" w:hanging="147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 prace pisemne ze sprawdzianów przeprowadzonych na ćwiczeniach z treścią pytań i uzyskanymi wynikami;</w:t>
            </w:r>
          </w:p>
        </w:tc>
      </w:tr>
      <w:tr w:rsidR="00C57808">
        <w:trPr>
          <w:trHeight w:val="527"/>
        </w:trPr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57808" w:rsidRDefault="002919F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Elementy i wagi mające wpływ</w:t>
            </w:r>
          </w:p>
          <w:p w:rsidR="00C57808" w:rsidRDefault="002919F2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808" w:rsidRDefault="002919F2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 ocena eksperymentu wykonywanego w trakcie ćwiczeń – 25%</w:t>
            </w:r>
          </w:p>
          <w:p w:rsidR="00C57808" w:rsidRDefault="002919F2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 kolokwium (sprawdzian) na ćwiczeniach – 25%</w:t>
            </w:r>
          </w:p>
          <w:p w:rsidR="00C57808" w:rsidRDefault="002919F2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- egzamin pisemny z materiału wykładowego – 50%</w:t>
            </w:r>
          </w:p>
        </w:tc>
      </w:tr>
      <w:tr w:rsidR="00C57808">
        <w:trPr>
          <w:trHeight w:val="340"/>
        </w:trPr>
        <w:tc>
          <w:tcPr>
            <w:tcW w:w="24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C57808" w:rsidRDefault="002919F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lastRenderedPageBreak/>
              <w:t>Miejsce realizacji zajęć:</w:t>
            </w:r>
          </w:p>
        </w:tc>
        <w:tc>
          <w:tcPr>
            <w:tcW w:w="8190" w:type="dxa"/>
            <w:gridSpan w:val="10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808" w:rsidRDefault="002919F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Sala wykładowa, laboratorium</w:t>
            </w:r>
          </w:p>
        </w:tc>
      </w:tr>
      <w:tr w:rsidR="00C57808">
        <w:trPr>
          <w:trHeight w:val="340"/>
        </w:trPr>
        <w:tc>
          <w:tcPr>
            <w:tcW w:w="1066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808" w:rsidRDefault="002919F2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Literatura podstawowa</w:t>
            </w:r>
            <w:r w:rsidR="00780751">
              <w:rPr>
                <w:sz w:val="16"/>
                <w:szCs w:val="16"/>
              </w:rPr>
              <w:t xml:space="preserve"> (1-3)</w:t>
            </w:r>
            <w:r>
              <w:rPr>
                <w:sz w:val="16"/>
                <w:szCs w:val="16"/>
              </w:rPr>
              <w:t xml:space="preserve"> i uzupełniająca:</w:t>
            </w:r>
          </w:p>
          <w:p w:rsidR="00C57808" w:rsidRDefault="002919F2">
            <w:pPr>
              <w:numPr>
                <w:ilvl w:val="0"/>
                <w:numId w:val="2"/>
              </w:numPr>
              <w:tabs>
                <w:tab w:val="clear" w:pos="720"/>
                <w:tab w:val="left" w:pos="284"/>
              </w:tabs>
              <w:spacing w:line="240" w:lineRule="auto"/>
              <w:ind w:hanging="720"/>
              <w:rPr>
                <w:rFonts w:cs="Arial"/>
                <w:sz w:val="16"/>
                <w:szCs w:val="16"/>
              </w:rPr>
            </w:pPr>
            <w:proofErr w:type="spellStart"/>
            <w:r>
              <w:rPr>
                <w:rFonts w:cs="Arial"/>
                <w:sz w:val="16"/>
                <w:szCs w:val="16"/>
              </w:rPr>
              <w:t>Harborne</w:t>
            </w:r>
            <w:proofErr w:type="spellEnd"/>
            <w:r>
              <w:rPr>
                <w:rFonts w:cs="Arial"/>
                <w:sz w:val="16"/>
                <w:szCs w:val="16"/>
              </w:rPr>
              <w:t xml:space="preserve"> J.: Ekologia biochemiczna, PWN, Warszawa, 1997</w:t>
            </w:r>
          </w:p>
          <w:p w:rsidR="00C57808" w:rsidRDefault="002919F2">
            <w:pPr>
              <w:numPr>
                <w:ilvl w:val="0"/>
                <w:numId w:val="2"/>
              </w:numPr>
              <w:tabs>
                <w:tab w:val="clear" w:pos="720"/>
                <w:tab w:val="left" w:pos="284"/>
              </w:tabs>
              <w:spacing w:line="240" w:lineRule="auto"/>
              <w:ind w:hanging="72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Kołodziejczyk A.: Naturalne związki organiczne, PWN, Warszawa, 2004</w:t>
            </w:r>
          </w:p>
          <w:p w:rsidR="00C57808" w:rsidRDefault="002919F2">
            <w:pPr>
              <w:numPr>
                <w:ilvl w:val="0"/>
                <w:numId w:val="2"/>
              </w:numPr>
              <w:tabs>
                <w:tab w:val="clear" w:pos="720"/>
                <w:tab w:val="left" w:pos="284"/>
              </w:tabs>
              <w:spacing w:line="240" w:lineRule="auto"/>
              <w:ind w:hanging="720"/>
              <w:rPr>
                <w:rFonts w:cs="Arial"/>
                <w:sz w:val="16"/>
                <w:szCs w:val="16"/>
              </w:rPr>
            </w:pPr>
            <w:proofErr w:type="spellStart"/>
            <w:r>
              <w:rPr>
                <w:rFonts w:cs="Arial"/>
                <w:sz w:val="16"/>
                <w:szCs w:val="16"/>
              </w:rPr>
              <w:t>Kączkowski</w:t>
            </w:r>
            <w:proofErr w:type="spellEnd"/>
            <w:r>
              <w:rPr>
                <w:rFonts w:cs="Arial"/>
                <w:sz w:val="16"/>
                <w:szCs w:val="16"/>
              </w:rPr>
              <w:t xml:space="preserve"> J.: Biochemia roślin, PWN, Warszawa, 1980 (t.1), 1985 (t.2)</w:t>
            </w:r>
          </w:p>
          <w:p w:rsidR="00C57808" w:rsidRDefault="002919F2">
            <w:pPr>
              <w:numPr>
                <w:ilvl w:val="0"/>
                <w:numId w:val="2"/>
              </w:numPr>
              <w:tabs>
                <w:tab w:val="clear" w:pos="720"/>
                <w:tab w:val="left" w:pos="284"/>
              </w:tabs>
              <w:spacing w:line="240" w:lineRule="auto"/>
              <w:ind w:hanging="720"/>
              <w:rPr>
                <w:rFonts w:cs="Arial"/>
                <w:sz w:val="16"/>
                <w:szCs w:val="16"/>
              </w:rPr>
            </w:pPr>
            <w:proofErr w:type="spellStart"/>
            <w:r>
              <w:rPr>
                <w:rFonts w:cs="Arial"/>
                <w:sz w:val="16"/>
                <w:szCs w:val="16"/>
              </w:rPr>
              <w:t>Stryer</w:t>
            </w:r>
            <w:proofErr w:type="spellEnd"/>
            <w:r>
              <w:rPr>
                <w:rFonts w:cs="Arial"/>
                <w:sz w:val="16"/>
                <w:szCs w:val="16"/>
              </w:rPr>
              <w:t xml:space="preserve"> L. – Biochemia, PWN, 2008</w:t>
            </w:r>
          </w:p>
          <w:p w:rsidR="00C57808" w:rsidRDefault="002919F2">
            <w:pPr>
              <w:numPr>
                <w:ilvl w:val="0"/>
                <w:numId w:val="2"/>
              </w:numPr>
              <w:tabs>
                <w:tab w:val="clear" w:pos="720"/>
                <w:tab w:val="left" w:pos="284"/>
              </w:tabs>
              <w:spacing w:line="240" w:lineRule="auto"/>
              <w:ind w:hanging="720"/>
              <w:rPr>
                <w:rFonts w:cs="Arial"/>
                <w:sz w:val="16"/>
                <w:szCs w:val="16"/>
              </w:rPr>
            </w:pPr>
            <w:proofErr w:type="spellStart"/>
            <w:r>
              <w:rPr>
                <w:rFonts w:cs="Arial"/>
                <w:sz w:val="16"/>
                <w:szCs w:val="16"/>
              </w:rPr>
              <w:t>Ostroumow</w:t>
            </w:r>
            <w:proofErr w:type="spellEnd"/>
            <w:r>
              <w:rPr>
                <w:rFonts w:cs="Arial"/>
                <w:sz w:val="16"/>
                <w:szCs w:val="16"/>
              </w:rPr>
              <w:t xml:space="preserve"> S.A.: Wprowadzenie do ekologii biochemicznej, PWN, Warszawa, 1992</w:t>
            </w:r>
          </w:p>
          <w:p w:rsidR="00C57808" w:rsidRDefault="002919F2">
            <w:pPr>
              <w:numPr>
                <w:ilvl w:val="0"/>
                <w:numId w:val="2"/>
              </w:numPr>
              <w:tabs>
                <w:tab w:val="clear" w:pos="720"/>
                <w:tab w:val="left" w:pos="284"/>
              </w:tabs>
              <w:spacing w:line="240" w:lineRule="auto"/>
              <w:ind w:hanging="7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Dąbrowski Z. T.: Podstawy odporności roślin na szkodniki, </w:t>
            </w:r>
            <w:proofErr w:type="spellStart"/>
            <w:r>
              <w:rPr>
                <w:rFonts w:cs="Arial"/>
                <w:sz w:val="16"/>
                <w:szCs w:val="16"/>
              </w:rPr>
              <w:t>PWRiL</w:t>
            </w:r>
            <w:proofErr w:type="spellEnd"/>
            <w:r>
              <w:rPr>
                <w:rFonts w:cs="Arial"/>
                <w:sz w:val="16"/>
                <w:szCs w:val="16"/>
              </w:rPr>
              <w:t>, Warszawa,1988</w:t>
            </w:r>
          </w:p>
        </w:tc>
      </w:tr>
      <w:tr w:rsidR="00C57808">
        <w:trPr>
          <w:trHeight w:val="340"/>
        </w:trPr>
        <w:tc>
          <w:tcPr>
            <w:tcW w:w="1066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808" w:rsidRDefault="002919F2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="00C57808" w:rsidRDefault="002919F2">
            <w:pPr>
              <w:spacing w:line="240" w:lineRule="auto"/>
              <w:rPr>
                <w:sz w:val="20"/>
                <w:szCs w:val="20"/>
              </w:rPr>
            </w:pPr>
            <w:r>
              <w:rPr>
                <w:rFonts w:ascii="Arial" w:hAnsi="Arial" w:cs="Arial"/>
                <w:sz w:val="16"/>
                <w:szCs w:val="16"/>
              </w:rPr>
              <w:t>Student może przystąpić do egzaminu po zaliczeniu ćwiczeń</w:t>
            </w:r>
          </w:p>
          <w:p w:rsidR="00C57808" w:rsidRDefault="00C57808">
            <w:pPr>
              <w:spacing w:line="240" w:lineRule="auto"/>
              <w:rPr>
                <w:sz w:val="20"/>
                <w:szCs w:val="20"/>
              </w:rPr>
            </w:pPr>
          </w:p>
          <w:p w:rsidR="00C57808" w:rsidRDefault="00C57808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="00C57808" w:rsidRDefault="002919F2">
      <w:pPr>
        <w:rPr>
          <w:sz w:val="16"/>
        </w:rPr>
      </w:pPr>
      <w:r>
        <w:rPr>
          <w:sz w:val="16"/>
        </w:rPr>
        <w:br/>
      </w:r>
    </w:p>
    <w:p w:rsidR="00C57808" w:rsidRDefault="002919F2">
      <w:pPr>
        <w:rPr>
          <w:sz w:val="16"/>
        </w:rPr>
      </w:pPr>
      <w:r>
        <w:br w:type="page"/>
      </w:r>
    </w:p>
    <w:p w:rsidR="00C57808" w:rsidRDefault="002919F2">
      <w:pPr>
        <w:rPr>
          <w:sz w:val="16"/>
        </w:rPr>
      </w:pPr>
      <w:r>
        <w:rPr>
          <w:sz w:val="16"/>
        </w:rPr>
        <w:lastRenderedPageBreak/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1"/>
        <w:gridCol w:w="1439"/>
      </w:tblGrid>
      <w:tr w:rsidR="00C57808">
        <w:trPr>
          <w:trHeight w:val="536"/>
        </w:trPr>
        <w:tc>
          <w:tcPr>
            <w:tcW w:w="9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808" w:rsidRDefault="002919F2">
            <w:pPr>
              <w:rPr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808" w:rsidRDefault="002919F2" w:rsidP="00282EB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282EBD">
              <w:rPr>
                <w:b/>
                <w:bCs/>
                <w:sz w:val="18"/>
                <w:szCs w:val="18"/>
              </w:rPr>
              <w:t>25</w:t>
            </w:r>
            <w:r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C57808">
        <w:trPr>
          <w:trHeight w:val="476"/>
        </w:trPr>
        <w:tc>
          <w:tcPr>
            <w:tcW w:w="9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808" w:rsidRDefault="002919F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57808" w:rsidRDefault="002919F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2,5 ECTS</w:t>
            </w:r>
          </w:p>
        </w:tc>
      </w:tr>
    </w:tbl>
    <w:p w:rsidR="00C57808" w:rsidRDefault="00C57808"/>
    <w:p w:rsidR="00C57808" w:rsidRDefault="002919F2">
      <w:pPr>
        <w:rPr>
          <w:sz w:val="16"/>
        </w:rPr>
      </w:pPr>
      <w:r>
        <w:rPr>
          <w:sz w:val="18"/>
        </w:rPr>
        <w:t>Tabela zgodności kierunkowych efektów uczenia się z efektami przedmiotu:</w:t>
      </w:r>
    </w:p>
    <w:p w:rsidR="00C57808" w:rsidRDefault="00C57808">
      <w:pPr>
        <w:rPr>
          <w:vertAlign w:val="superscript"/>
        </w:rPr>
      </w:pPr>
    </w:p>
    <w:tbl>
      <w:tblPr>
        <w:tblW w:w="10492" w:type="dxa"/>
        <w:tblInd w:w="-72" w:type="dxa"/>
        <w:tblLook w:val="01E0" w:firstRow="1" w:lastRow="1" w:firstColumn="1" w:lastColumn="1" w:noHBand="0" w:noVBand="0"/>
      </w:tblPr>
      <w:tblGrid>
        <w:gridCol w:w="1740"/>
        <w:gridCol w:w="4371"/>
        <w:gridCol w:w="3001"/>
        <w:gridCol w:w="1380"/>
      </w:tblGrid>
      <w:tr w:rsidR="00C57808"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808" w:rsidRDefault="002919F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808" w:rsidRDefault="002919F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808" w:rsidRDefault="002919F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808" w:rsidRDefault="002919F2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Oddziaływanie zajęć na efekt kierunkowy*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C57808"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808" w:rsidRDefault="002919F2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Wiedza – W1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808" w:rsidRDefault="002919F2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Posiada rozszerzoną wiedzę z zakresu zastosowań biologii, chemii i mikrobiologii w ochronie środowiska naturalnego i rolniczego.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808" w:rsidRDefault="002919F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W01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808" w:rsidRDefault="002919F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C57808"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808" w:rsidRDefault="002919F2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Wiedza – W2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808" w:rsidRDefault="002919F2">
            <w:pPr>
              <w:spacing w:line="240" w:lineRule="auto"/>
              <w:rPr>
                <w:bCs/>
                <w:sz w:val="18"/>
                <w:szCs w:val="18"/>
              </w:rPr>
            </w:pPr>
            <w:r>
              <w:rPr>
                <w:rFonts w:cs="Arial"/>
                <w:sz w:val="16"/>
                <w:szCs w:val="16"/>
              </w:rPr>
              <w:t>Posiada rozszerzoną wiedzę o biochemicznych i fizjologicznych procesach i interpretuje zależności pomiędzy organizmami i  ich środowiskiem życia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808" w:rsidRDefault="002919F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W02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808" w:rsidRDefault="002919F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C57808"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808" w:rsidRDefault="002919F2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Umiejętności – U1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808" w:rsidRDefault="002919F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Samodzielnie planuje, wykonuje i analizuje laboratoryjne eksperymenty biologiczne</w:t>
            </w:r>
          </w:p>
          <w:p w:rsidR="00C57808" w:rsidRDefault="00C57808">
            <w:pPr>
              <w:spacing w:line="240" w:lineRule="auto"/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808" w:rsidRDefault="002919F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U09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808" w:rsidRDefault="002919F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C57808"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808" w:rsidRDefault="002919F2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Umiejętności -  U2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808" w:rsidRDefault="002919F2">
            <w:p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Samodzielnie analizuje biologiczne aspekty ochrony środowiska</w:t>
            </w:r>
          </w:p>
          <w:p w:rsidR="00C57808" w:rsidRDefault="00C57808">
            <w:pPr>
              <w:spacing w:line="240" w:lineRule="auto"/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808" w:rsidRDefault="002919F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U05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808" w:rsidRDefault="002919F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C57808"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808" w:rsidRDefault="002919F2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Kompetencje – K1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808" w:rsidRDefault="002919F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Rozumie potrzebę uczenia się i doskonalenia zawodowego przez całe życie oraz potrafi inspirować i organizować proces uczenia się innych osób</w:t>
            </w:r>
          </w:p>
          <w:p w:rsidR="00C57808" w:rsidRDefault="00C57808">
            <w:pPr>
              <w:spacing w:line="240" w:lineRule="auto"/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808" w:rsidRDefault="002919F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K03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808" w:rsidRDefault="002919F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  <w:tr w:rsidR="00C57808">
        <w:tc>
          <w:tcPr>
            <w:tcW w:w="17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808" w:rsidRDefault="002919F2">
            <w:pPr>
              <w:rPr>
                <w:bCs/>
                <w:color w:val="A6A6A6"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Kompetencje -  K2</w:t>
            </w:r>
          </w:p>
        </w:tc>
        <w:tc>
          <w:tcPr>
            <w:tcW w:w="4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808" w:rsidRDefault="002919F2">
            <w:pPr>
              <w:spacing w:line="240" w:lineRule="auto"/>
              <w:jc w:val="both"/>
              <w:rPr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Przestrzega zasad bezpieczeństwa i higieny pracy w odniesieniu do siebie i pracowników instytucji; zna zasady postępowania w stanach zagrożenia.</w:t>
            </w:r>
          </w:p>
          <w:p w:rsidR="00C57808" w:rsidRDefault="00C57808">
            <w:pPr>
              <w:spacing w:line="240" w:lineRule="auto"/>
              <w:rPr>
                <w:bCs/>
                <w:sz w:val="18"/>
                <w:szCs w:val="18"/>
              </w:rPr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808" w:rsidRDefault="002919F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K07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7808" w:rsidRDefault="002919F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</w:tr>
    </w:tbl>
    <w:p w:rsidR="00C57808" w:rsidRDefault="00C57808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:rsidR="00C57808" w:rsidRDefault="002919F2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>*)</w:t>
      </w:r>
    </w:p>
    <w:p w:rsidR="00C57808" w:rsidRDefault="002919F2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 xml:space="preserve">3 – zaawansowany i szczegółowy, </w:t>
      </w:r>
    </w:p>
    <w:p w:rsidR="00C57808" w:rsidRDefault="002919F2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>2 – znaczący,</w:t>
      </w:r>
    </w:p>
    <w:p w:rsidR="00C57808" w:rsidRDefault="002919F2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>1 – podstawowy,</w:t>
      </w:r>
    </w:p>
    <w:p w:rsidR="00C57808" w:rsidRDefault="00C57808"/>
    <w:sectPr w:rsidR="00C57808">
      <w:pgSz w:w="11906" w:h="16838"/>
      <w:pgMar w:top="851" w:right="851" w:bottom="851" w:left="851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F67B38"/>
    <w:multiLevelType w:val="multilevel"/>
    <w:tmpl w:val="A9ACA6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 w15:restartNumberingAfterBreak="0">
    <w:nsid w:val="74CE6651"/>
    <w:multiLevelType w:val="multilevel"/>
    <w:tmpl w:val="EB6E65A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79DF3BE7"/>
    <w:multiLevelType w:val="multilevel"/>
    <w:tmpl w:val="93386F0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7808"/>
    <w:rsid w:val="00282EBD"/>
    <w:rsid w:val="002919F2"/>
    <w:rsid w:val="005F6348"/>
    <w:rsid w:val="00780751"/>
    <w:rsid w:val="009600AF"/>
    <w:rsid w:val="00964261"/>
    <w:rsid w:val="00A17D8B"/>
    <w:rsid w:val="00C57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5F031D-392B-4C8A-A906-A3D56D0FB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11F9"/>
    <w:pPr>
      <w:spacing w:line="36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07BBF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2C0CA5"/>
  </w:style>
  <w:style w:type="character" w:customStyle="1" w:styleId="StopkaZnak">
    <w:name w:val="Stopka Znak"/>
    <w:basedOn w:val="Domylnaczcionkaakapitu"/>
    <w:link w:val="Stopka"/>
    <w:uiPriority w:val="99"/>
    <w:qFormat/>
    <w:rsid w:val="002C0CA5"/>
  </w:style>
  <w:style w:type="character" w:customStyle="1" w:styleId="hps">
    <w:name w:val="hps"/>
    <w:qFormat/>
    <w:rsid w:val="00E46592"/>
  </w:style>
  <w:style w:type="paragraph" w:styleId="Nagwek">
    <w:name w:val="header"/>
    <w:basedOn w:val="Normalny"/>
    <w:next w:val="Tekstpodstawow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Default">
    <w:name w:val="Default"/>
    <w:qFormat/>
    <w:rsid w:val="0093211F"/>
    <w:rPr>
      <w:rFonts w:ascii="Calibri" w:eastAsia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944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Wagner</dc:creator>
  <dc:description/>
  <cp:lastModifiedBy>Wojtek</cp:lastModifiedBy>
  <cp:revision>5</cp:revision>
  <cp:lastPrinted>2019-03-18T08:34:00Z</cp:lastPrinted>
  <dcterms:created xsi:type="dcterms:W3CDTF">2020-06-24T16:35:00Z</dcterms:created>
  <dcterms:modified xsi:type="dcterms:W3CDTF">2020-07-01T15:49:00Z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