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214" w:rsidRDefault="006A1214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6A1214" w:rsidRPr="00037AAA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1214" w:rsidRPr="00037AAA" w:rsidRDefault="006A12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037AAA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6A1214" w:rsidRPr="00A9529A" w:rsidRDefault="006A12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9529A">
              <w:rPr>
                <w:b/>
                <w:bCs/>
                <w:sz w:val="20"/>
                <w:szCs w:val="20"/>
              </w:rPr>
              <w:t>Fizjologia noworodka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A1214" w:rsidRPr="00037AAA" w:rsidRDefault="006A12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37AA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6A1214" w:rsidRPr="00037AAA" w:rsidRDefault="006A12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37AAA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6A1214" w:rsidRPr="005C0E5F" w:rsidRDefault="006A121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417454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Physiology of the neonate</w:t>
            </w: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CD0414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Biologia</w:t>
            </w:r>
            <w:r w:rsidR="00FD1ACF" w:rsidRPr="005C0E5F">
              <w:rPr>
                <w:sz w:val="16"/>
                <w:szCs w:val="16"/>
              </w:rPr>
              <w:t>, specjalizacja Biologia eksperymentalna</w:t>
            </w:r>
            <w:r w:rsidRPr="005C0E5F">
              <w:rPr>
                <w:sz w:val="16"/>
                <w:szCs w:val="16"/>
              </w:rPr>
              <w:tab/>
            </w:r>
          </w:p>
        </w:tc>
      </w:tr>
      <w:tr w:rsidR="006A1214" w:rsidRPr="005C0E5F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6A1214" w:rsidRPr="005C0E5F" w:rsidRDefault="006A12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6A1214" w:rsidRPr="005C0E5F" w:rsidRDefault="006A12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A1214" w:rsidRPr="005C0E5F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6A1214" w:rsidRPr="005C0E5F" w:rsidRDefault="006A1214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6A1214" w:rsidRPr="005C0E5F" w:rsidRDefault="006A1214" w:rsidP="006C766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6A1214" w:rsidRPr="005C0E5F" w:rsidRDefault="006A1214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6A1214" w:rsidRPr="005C0E5F" w:rsidRDefault="006A1214" w:rsidP="00207BBF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II</w:t>
            </w:r>
          </w:p>
        </w:tc>
      </w:tr>
      <w:tr w:rsidR="006A1214" w:rsidRPr="005C0E5F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6A1214" w:rsidRPr="005C0E5F" w:rsidRDefault="006A1214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6A1214" w:rsidRPr="005C0E5F" w:rsidRDefault="006A1214" w:rsidP="006C766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sym w:font="Wingdings" w:char="F075"/>
            </w:r>
            <w:r w:rsidRPr="005C0E5F">
              <w:rPr>
                <w:sz w:val="16"/>
                <w:szCs w:val="16"/>
              </w:rPr>
              <w:t>stacjonarne</w:t>
            </w:r>
          </w:p>
          <w:p w:rsidR="006A1214" w:rsidRPr="005C0E5F" w:rsidRDefault="006A12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sym w:font="Wingdings" w:char="F0A8"/>
            </w:r>
            <w:r w:rsidRPr="005C0E5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6A1214" w:rsidRPr="005C0E5F" w:rsidRDefault="006A1214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C0E5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6A1214" w:rsidRPr="005C0E5F" w:rsidRDefault="006A1214" w:rsidP="006C766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sym w:font="Wingdings" w:char="F0A8"/>
            </w:r>
            <w:r w:rsidRPr="005C0E5F">
              <w:rPr>
                <w:sz w:val="16"/>
                <w:szCs w:val="16"/>
              </w:rPr>
              <w:t xml:space="preserve"> podstawowe</w:t>
            </w:r>
          </w:p>
          <w:p w:rsidR="006A1214" w:rsidRPr="005C0E5F" w:rsidRDefault="00FF559B" w:rsidP="006C766B">
            <w:pPr>
              <w:spacing w:line="240" w:lineRule="auto"/>
              <w:rPr>
                <w:sz w:val="16"/>
                <w:szCs w:val="16"/>
                <w:u w:val="single"/>
              </w:rPr>
            </w:pPr>
            <w:r w:rsidRPr="005C0E5F">
              <w:rPr>
                <w:sz w:val="16"/>
                <w:szCs w:val="16"/>
                <w:u w:val="single"/>
              </w:rPr>
              <w:t xml:space="preserve">X </w:t>
            </w:r>
            <w:r w:rsidR="006A1214" w:rsidRPr="005C0E5F">
              <w:rPr>
                <w:sz w:val="16"/>
                <w:szCs w:val="16"/>
                <w:u w:val="single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6A1214" w:rsidRPr="005C0E5F" w:rsidRDefault="006A1214" w:rsidP="006C766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sym w:font="Wingdings" w:char="F0A8"/>
            </w:r>
            <w:r w:rsidRPr="005C0E5F">
              <w:rPr>
                <w:sz w:val="16"/>
                <w:szCs w:val="16"/>
              </w:rPr>
              <w:t xml:space="preserve"> obowiązkowe </w:t>
            </w:r>
          </w:p>
          <w:p w:rsidR="006A1214" w:rsidRPr="005C0E5F" w:rsidRDefault="006A1214" w:rsidP="006C766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sym w:font="Wingdings" w:char="F075"/>
            </w:r>
            <w:r w:rsidRPr="005C0E5F">
              <w:rPr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6A1214" w:rsidRPr="005C0E5F" w:rsidRDefault="006A1214" w:rsidP="00965A2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C0E5F">
              <w:rPr>
                <w:sz w:val="16"/>
                <w:szCs w:val="16"/>
                <w:lang w:val="en-US"/>
              </w:rPr>
              <w:t>Numer</w:t>
            </w:r>
            <w:r w:rsidR="00FF559B" w:rsidRPr="005C0E5F">
              <w:rPr>
                <w:sz w:val="16"/>
                <w:szCs w:val="16"/>
                <w:lang w:val="en-US"/>
              </w:rPr>
              <w:t xml:space="preserve"> </w:t>
            </w:r>
            <w:r w:rsidRPr="005C0E5F">
              <w:rPr>
                <w:sz w:val="16"/>
                <w:szCs w:val="16"/>
                <w:lang w:val="en-US"/>
              </w:rPr>
              <w:t>semestru: 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6A1214" w:rsidRPr="005C0E5F" w:rsidRDefault="006A1214" w:rsidP="00965A2D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sym w:font="Wingdings" w:char="F075"/>
            </w:r>
            <w:r w:rsidRPr="005C0E5F">
              <w:rPr>
                <w:sz w:val="16"/>
                <w:szCs w:val="16"/>
              </w:rPr>
              <w:t>semestr zimowy</w:t>
            </w:r>
            <w:r w:rsidRPr="005C0E5F">
              <w:rPr>
                <w:sz w:val="16"/>
                <w:szCs w:val="16"/>
              </w:rPr>
              <w:br/>
            </w:r>
            <w:r w:rsidRPr="005C0E5F">
              <w:rPr>
                <w:sz w:val="16"/>
                <w:szCs w:val="16"/>
              </w:rPr>
              <w:sym w:font="Wingdings" w:char="F0A8"/>
            </w:r>
            <w:r w:rsidRPr="005C0E5F">
              <w:rPr>
                <w:sz w:val="16"/>
                <w:szCs w:val="16"/>
              </w:rPr>
              <w:t>semestr  letni</w:t>
            </w:r>
          </w:p>
        </w:tc>
      </w:tr>
      <w:tr w:rsidR="006A1214" w:rsidRPr="005C0E5F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6A1214" w:rsidRPr="005C0E5F" w:rsidRDefault="006A12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6A1214" w:rsidRPr="005C0E5F" w:rsidRDefault="006A12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6A1214" w:rsidRPr="005C0E5F" w:rsidRDefault="006A12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6A1214" w:rsidRPr="005C0E5F" w:rsidRDefault="006A1214" w:rsidP="0015643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20</w:t>
            </w:r>
            <w:r w:rsidR="0015643C" w:rsidRPr="005C0E5F">
              <w:rPr>
                <w:sz w:val="16"/>
                <w:szCs w:val="16"/>
              </w:rPr>
              <w:t>20</w:t>
            </w:r>
            <w:r w:rsidRPr="005C0E5F">
              <w:rPr>
                <w:sz w:val="16"/>
                <w:szCs w:val="16"/>
              </w:rPr>
              <w:t>/202</w:t>
            </w:r>
            <w:r w:rsidR="0015643C" w:rsidRPr="005C0E5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6A1214" w:rsidRPr="005C0E5F" w:rsidRDefault="006A12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6A1214" w:rsidRPr="005C0E5F" w:rsidRDefault="0015643C" w:rsidP="0015643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5C0E5F">
              <w:rPr>
                <w:b/>
                <w:sz w:val="16"/>
                <w:szCs w:val="16"/>
              </w:rPr>
              <w:t>ROL-B2-BE-03Z-F6</w:t>
            </w:r>
          </w:p>
        </w:tc>
      </w:tr>
      <w:tr w:rsidR="006A1214" w:rsidRPr="005C0E5F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6A1214" w:rsidRPr="005C0E5F" w:rsidRDefault="006A1214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CD0414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spacing w:line="288" w:lineRule="auto"/>
              <w:rPr>
                <w:sz w:val="16"/>
                <w:szCs w:val="16"/>
              </w:rPr>
            </w:pP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C0E5F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C0E5F">
              <w:rPr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C94B38">
            <w:pPr>
              <w:spacing w:line="240" w:lineRule="auto"/>
              <w:rPr>
                <w:sz w:val="16"/>
                <w:szCs w:val="16"/>
              </w:rPr>
            </w:pPr>
          </w:p>
          <w:p w:rsidR="006A1214" w:rsidRPr="005C0E5F" w:rsidRDefault="006A1214" w:rsidP="00C94B3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Celem nauczania przedmiotu „Fizjologia noworodka” jest przekazanie współczesnej wiedzy z zakresu neonatologii, niezbędnej dla zrozumienia odrębności w funkcjonowaniu kluczowych dla życia układów u nowonarodzonych ssaków w odróżnieniu od funkcji pełnionych u osobników dorosłych. Duży nacisk zostaje położony na poznanie dynamiki porodu i procesów perinatalnego rozwoju układów organizmukluczowych dla adaptacji do życia poza organizmem matki. Ponadto przedstawione są wybrane zagadnienia związane z wcześniactwem i zespołem wewnątrzmacicznego zahamowania rozwoju płodu (IUGR) u ludzi i zwierząt gospodarskich oraz ich odległe w czasie konsekwencje.</w:t>
            </w:r>
          </w:p>
          <w:p w:rsidR="006A1214" w:rsidRPr="005C0E5F" w:rsidRDefault="006A1214" w:rsidP="00C94B3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C0E5F">
              <w:rPr>
                <w:b/>
                <w:bCs/>
                <w:sz w:val="16"/>
                <w:szCs w:val="16"/>
              </w:rPr>
              <w:t xml:space="preserve">Wykłady: </w:t>
            </w:r>
            <w:r w:rsidRPr="005C0E5F">
              <w:rPr>
                <w:sz w:val="16"/>
                <w:szCs w:val="16"/>
              </w:rPr>
              <w:t xml:space="preserve">Fizjologia łożyska, metabolizm noworodka; fizjologia i patofizjologia porodu; rozwój układu pokarmowego, rola siary, mleka i pokarmu stałego; rozwój układów oddechowego, krwionośnego i innych układów kluczowych dla adaptacji do życia </w:t>
            </w:r>
            <w:r w:rsidRPr="005C0E5F">
              <w:rPr>
                <w:i/>
                <w:iCs/>
                <w:sz w:val="16"/>
                <w:szCs w:val="16"/>
              </w:rPr>
              <w:t>ex utero</w:t>
            </w:r>
            <w:r w:rsidRPr="005C0E5F">
              <w:rPr>
                <w:sz w:val="16"/>
                <w:szCs w:val="16"/>
              </w:rPr>
              <w:t>; metody sterowania rozwojem noworodka w hodowli i chowie zwierząt; patofizjologia wczesnego okresu pourodzeniowego.</w:t>
            </w:r>
          </w:p>
          <w:p w:rsidR="006A1214" w:rsidRPr="005C0E5F" w:rsidRDefault="006A1214" w:rsidP="00C94B3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C0E5F">
              <w:rPr>
                <w:b/>
                <w:bCs/>
                <w:sz w:val="16"/>
                <w:szCs w:val="16"/>
              </w:rPr>
              <w:t xml:space="preserve">Ćwiczenia praktyczne: </w:t>
            </w:r>
            <w:r w:rsidRPr="005C0E5F">
              <w:rPr>
                <w:sz w:val="16"/>
                <w:szCs w:val="16"/>
              </w:rPr>
              <w:t>Ułożenie płodu;fazy porodu fizjologicznego, fizjologiczne i niefizjologiczne ułożenie płodu, opieka nad noworodkiem w pierwszych godzinach życia – zajęcia praktyczne na fantomach krowy.</w:t>
            </w:r>
          </w:p>
          <w:p w:rsidR="006A1214" w:rsidRPr="005C0E5F" w:rsidRDefault="006A1214" w:rsidP="00C94B3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C0E5F">
              <w:rPr>
                <w:b/>
                <w:bCs/>
                <w:sz w:val="16"/>
                <w:szCs w:val="16"/>
              </w:rPr>
              <w:t>Zagadnienia do omówienia na seminariach:</w:t>
            </w:r>
          </w:p>
          <w:p w:rsidR="006A1214" w:rsidRPr="005C0E5F" w:rsidRDefault="006A1214" w:rsidP="00C94B38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Zaburzenia rozwojowe układu sercowo-naczyniowego u noworodków</w:t>
            </w:r>
          </w:p>
          <w:p w:rsidR="006A1214" w:rsidRPr="005C0E5F" w:rsidRDefault="006A1214" w:rsidP="00C94B38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Odporność noworodków – zaburzenia funkcji układu immunologicznego u noworodków i niemowląt</w:t>
            </w:r>
          </w:p>
          <w:p w:rsidR="006A1214" w:rsidRPr="005C0E5F" w:rsidRDefault="006A1214" w:rsidP="00C94B38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Preparaty mlekozastępcze: za i przeciw</w:t>
            </w:r>
          </w:p>
          <w:p w:rsidR="006A1214" w:rsidRPr="005C0E5F" w:rsidRDefault="006A1214" w:rsidP="00C94B38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Metabolizm wapnia i żelaza u noworodków</w:t>
            </w:r>
          </w:p>
          <w:p w:rsidR="006A1214" w:rsidRPr="005C0E5F" w:rsidRDefault="006A1214" w:rsidP="00C94B38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Witaminy i mikroelementy w okresie perinatalnym</w:t>
            </w:r>
          </w:p>
          <w:p w:rsidR="006A1214" w:rsidRPr="005C0E5F" w:rsidRDefault="006A1214" w:rsidP="00C94B38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Interakcje matka-noworodek</w:t>
            </w:r>
          </w:p>
          <w:p w:rsidR="006A1214" w:rsidRPr="005C0E5F" w:rsidRDefault="006A1214" w:rsidP="00C94B38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A1214" w:rsidRPr="005C0E5F">
        <w:trPr>
          <w:trHeight w:val="883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 xml:space="preserve">Wykłady ………………….…………………………………………………;  liczba godzin </w:t>
            </w:r>
            <w:r w:rsidR="0015643C" w:rsidRPr="005C0E5F">
              <w:rPr>
                <w:sz w:val="16"/>
                <w:szCs w:val="16"/>
              </w:rPr>
              <w:t>15</w:t>
            </w:r>
            <w:r w:rsidRPr="005C0E5F">
              <w:rPr>
                <w:sz w:val="16"/>
                <w:szCs w:val="16"/>
              </w:rPr>
              <w:t xml:space="preserve">.......;  </w:t>
            </w:r>
          </w:p>
          <w:p w:rsidR="006A1214" w:rsidRPr="005C0E5F" w:rsidRDefault="006A1214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 xml:space="preserve">Seminaria ...…………………………………………………………………;  liczba godzin </w:t>
            </w:r>
            <w:r w:rsidR="0015643C" w:rsidRPr="005C0E5F">
              <w:rPr>
                <w:sz w:val="16"/>
                <w:szCs w:val="16"/>
              </w:rPr>
              <w:t>0</w:t>
            </w:r>
            <w:r w:rsidRPr="005C0E5F">
              <w:rPr>
                <w:sz w:val="16"/>
                <w:szCs w:val="16"/>
              </w:rPr>
              <w:t xml:space="preserve">......;  </w:t>
            </w:r>
          </w:p>
          <w:p w:rsidR="006A1214" w:rsidRPr="005C0E5F" w:rsidRDefault="006A1214" w:rsidP="0015643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 xml:space="preserve">Ćwiczenia ……………………………………………………………………;  liczba godzin </w:t>
            </w:r>
            <w:r w:rsidR="0015643C" w:rsidRPr="005C0E5F">
              <w:rPr>
                <w:sz w:val="16"/>
                <w:szCs w:val="16"/>
              </w:rPr>
              <w:t>0</w:t>
            </w:r>
            <w:r w:rsidRPr="005C0E5F">
              <w:rPr>
                <w:sz w:val="16"/>
                <w:szCs w:val="16"/>
              </w:rPr>
              <w:t xml:space="preserve">  </w:t>
            </w:r>
          </w:p>
        </w:tc>
      </w:tr>
      <w:tr w:rsidR="006A1214" w:rsidRPr="005C0E5F">
        <w:trPr>
          <w:trHeight w:val="57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C94B38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5C0E5F">
              <w:rPr>
                <w:color w:val="000000"/>
                <w:sz w:val="16"/>
                <w:szCs w:val="16"/>
              </w:rPr>
              <w:t xml:space="preserve">Wykłady monograficzne z wizualizacją w Power Point. </w:t>
            </w:r>
          </w:p>
          <w:p w:rsidR="006A1214" w:rsidRPr="005C0E5F" w:rsidRDefault="006A1214" w:rsidP="00C94B38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5C0E5F">
              <w:rPr>
                <w:color w:val="000000"/>
                <w:sz w:val="16"/>
                <w:szCs w:val="16"/>
              </w:rPr>
              <w:t>Seminaria samodzielnie przygotowane przez studentów w oparciu o dostępne podręczniki oraz wyniki samodzielnego poszukiwania materiałów w Internecie, zakupione przez SGGW internetowe bazy danych i zasoby biblioteczne SGGW.</w:t>
            </w:r>
          </w:p>
          <w:p w:rsidR="006A1214" w:rsidRPr="005C0E5F" w:rsidRDefault="006A1214" w:rsidP="00C94B38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5C0E5F">
              <w:rPr>
                <w:color w:val="000000"/>
                <w:sz w:val="16"/>
                <w:szCs w:val="16"/>
              </w:rPr>
              <w:t>Ćwiczenia praktyczne z użyciem fantomów zwierząt gospodarskich.</w:t>
            </w: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Wymagania formalne</w:t>
            </w:r>
          </w:p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Zaliczony przedmiot Fizjologia Zwierząt na studiach licencjackich.</w:t>
            </w:r>
          </w:p>
        </w:tc>
      </w:tr>
      <w:tr w:rsidR="006A1214" w:rsidRPr="005C0E5F">
        <w:trPr>
          <w:trHeight w:val="907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Wiedza:</w:t>
            </w:r>
          </w:p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W1 - Student zna podstawowe informacje z zakresu fizjologii noworodka</w:t>
            </w:r>
          </w:p>
          <w:p w:rsidR="006A1214" w:rsidRPr="005C0E5F" w:rsidRDefault="006A1214" w:rsidP="007C0213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Umiejętności:</w:t>
            </w:r>
          </w:p>
          <w:p w:rsidR="006A1214" w:rsidRPr="005C0E5F" w:rsidRDefault="006A1214" w:rsidP="007C02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U1 - Student potrafi udzielićpodstawowej pomocy zwierzętom gospodarskim i towarzyszącym niewymagającym interwencjilekarza weterynarii</w:t>
            </w:r>
          </w:p>
          <w:p w:rsidR="006A1214" w:rsidRPr="005C0E5F" w:rsidRDefault="006A1214" w:rsidP="00F069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U2 - Student rozumie odmienności układów organizmu noworodka i osobnika dorosłego</w:t>
            </w:r>
          </w:p>
        </w:tc>
        <w:tc>
          <w:tcPr>
            <w:tcW w:w="2520" w:type="dxa"/>
            <w:gridSpan w:val="4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Kompetencje:</w:t>
            </w:r>
          </w:p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 xml:space="preserve">K1 - Student nabywa umiejętności wypowiadania się na zagadnienia związane z neonatologią  </w:t>
            </w:r>
          </w:p>
          <w:p w:rsidR="006A1214" w:rsidRPr="005C0E5F" w:rsidRDefault="006A1214" w:rsidP="006B0C8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6A1214" w:rsidRPr="005C0E5F">
        <w:trPr>
          <w:trHeight w:val="95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 xml:space="preserve">Wszystkie efekty uczenia będą weryfikowane poprzez ocenę przygotowania i przeprowadzenia seminarium oraz rozmów w czasie zajęć praktycznych. </w:t>
            </w:r>
          </w:p>
        </w:tc>
      </w:tr>
      <w:tr w:rsidR="006A1214" w:rsidRPr="005C0E5F">
        <w:trPr>
          <w:trHeight w:val="505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Oceny w skali od 2,0 do 5,0 (ndst – bdb) za udział w seminariach i zajęciach praktycznych wystawiane w dzienniku zajęć.</w:t>
            </w:r>
          </w:p>
        </w:tc>
      </w:tr>
      <w:tr w:rsidR="006A1214" w:rsidRPr="005C0E5F">
        <w:trPr>
          <w:trHeight w:val="527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Elementy i wagi mające wpływ</w:t>
            </w:r>
          </w:p>
          <w:p w:rsidR="006A1214" w:rsidRPr="005C0E5F" w:rsidRDefault="006A1214" w:rsidP="00A109E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C0E5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Warunkiem zaliczenia jest pełna frekwencja na zajęciach. Ocena końcowa jest średnią z ocen seminariów i aktywności na zajęciach praktycznych.</w:t>
            </w:r>
          </w:p>
        </w:tc>
      </w:tr>
      <w:tr w:rsidR="006A1214" w:rsidRPr="005C0E5F">
        <w:trPr>
          <w:trHeight w:val="340"/>
        </w:trPr>
        <w:tc>
          <w:tcPr>
            <w:tcW w:w="2480" w:type="dxa"/>
            <w:gridSpan w:val="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C0E5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6A1214" w:rsidRPr="005C0E5F" w:rsidRDefault="006A1214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t>Katedra Chorób Dużych Zwierząt z Kliniką</w:t>
            </w:r>
          </w:p>
        </w:tc>
      </w:tr>
      <w:tr w:rsidR="006A1214" w:rsidRPr="005C0E5F">
        <w:trPr>
          <w:trHeight w:val="340"/>
        </w:trPr>
        <w:tc>
          <w:tcPr>
            <w:tcW w:w="10670" w:type="dxa"/>
            <w:gridSpan w:val="1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  <w:r w:rsidRPr="005C0E5F">
              <w:rPr>
                <w:sz w:val="16"/>
                <w:szCs w:val="16"/>
              </w:rPr>
              <w:lastRenderedPageBreak/>
              <w:t>Literatura podstawowa</w:t>
            </w:r>
            <w:r w:rsidR="009647F5">
              <w:rPr>
                <w:sz w:val="16"/>
                <w:szCs w:val="16"/>
              </w:rPr>
              <w:t xml:space="preserve"> (1)</w:t>
            </w:r>
            <w:r w:rsidRPr="005C0E5F">
              <w:rPr>
                <w:sz w:val="16"/>
                <w:szCs w:val="16"/>
              </w:rPr>
              <w:t xml:space="preserve"> i uzupełniająca:</w:t>
            </w:r>
          </w:p>
          <w:p w:rsidR="006A1214" w:rsidRPr="005C0E5F" w:rsidRDefault="006A1214" w:rsidP="00DF6F8F">
            <w:pPr>
              <w:pStyle w:val="Tekstpodstawowy2"/>
              <w:numPr>
                <w:ilvl w:val="0"/>
                <w:numId w:val="3"/>
              </w:numPr>
              <w:rPr>
                <w:rFonts w:ascii="Calibri" w:hAnsi="Calibri" w:cs="Calibri"/>
                <w:sz w:val="16"/>
                <w:szCs w:val="16"/>
                <w:lang w:val="pl-PL"/>
              </w:rPr>
            </w:pPr>
            <w:r w:rsidRPr="005C0E5F">
              <w:rPr>
                <w:rFonts w:ascii="Calibri" w:hAnsi="Calibri" w:cs="Calibri"/>
                <w:sz w:val="16"/>
                <w:szCs w:val="16"/>
                <w:lang w:val="pl-PL"/>
              </w:rPr>
              <w:t>Skrzypczak W., Stefaniak T., Zabielski R. Fizjologia noworodka z elementami patofizjologii. PWRiL, Warszawa, 2011.</w:t>
            </w:r>
          </w:p>
          <w:p w:rsidR="006A1214" w:rsidRPr="005C0E5F" w:rsidRDefault="006A1214" w:rsidP="00DF6F8F">
            <w:pPr>
              <w:pStyle w:val="Tekstpodstawowy2"/>
              <w:numPr>
                <w:ilvl w:val="0"/>
                <w:numId w:val="3"/>
              </w:numPr>
              <w:rPr>
                <w:rFonts w:ascii="Calibri" w:hAnsi="Calibri" w:cs="Calibri"/>
                <w:sz w:val="16"/>
                <w:szCs w:val="16"/>
                <w:lang w:val="pl-PL"/>
              </w:rPr>
            </w:pPr>
            <w:r w:rsidRPr="005C0E5F">
              <w:rPr>
                <w:rFonts w:ascii="Calibri" w:hAnsi="Calibri" w:cs="Calibri"/>
                <w:sz w:val="16"/>
                <w:szCs w:val="16"/>
                <w:lang w:val="pl-PL"/>
              </w:rPr>
              <w:t>Publikacje naukowe w j. polskim i angielskim oraz inne materiały dostępne w internecie i zasobach biblioteki SGGW do samodzielnego przygotowania seminariów.</w:t>
            </w:r>
          </w:p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A1214" w:rsidRPr="005C0E5F">
        <w:trPr>
          <w:trHeight w:val="340"/>
        </w:trPr>
        <w:tc>
          <w:tcPr>
            <w:tcW w:w="10670" w:type="dxa"/>
            <w:gridSpan w:val="12"/>
            <w:vAlign w:val="center"/>
          </w:tcPr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C0E5F">
              <w:rPr>
                <w:sz w:val="16"/>
                <w:szCs w:val="16"/>
              </w:rPr>
              <w:t>UWAGI</w:t>
            </w:r>
          </w:p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</w:p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</w:p>
          <w:p w:rsidR="006A1214" w:rsidRPr="005C0E5F" w:rsidRDefault="006A1214" w:rsidP="00A109E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6A1214" w:rsidRPr="005C0E5F" w:rsidRDefault="006A1214" w:rsidP="00ED11F9">
      <w:pPr>
        <w:rPr>
          <w:sz w:val="16"/>
          <w:szCs w:val="16"/>
        </w:rPr>
      </w:pPr>
      <w:r w:rsidRPr="005C0E5F">
        <w:rPr>
          <w:sz w:val="16"/>
          <w:szCs w:val="16"/>
        </w:rPr>
        <w:br/>
      </w:r>
    </w:p>
    <w:p w:rsidR="006A1214" w:rsidRPr="005C0E5F" w:rsidRDefault="006A1214">
      <w:pPr>
        <w:rPr>
          <w:sz w:val="16"/>
          <w:szCs w:val="16"/>
        </w:rPr>
      </w:pPr>
      <w:r w:rsidRPr="005C0E5F">
        <w:rPr>
          <w:sz w:val="16"/>
          <w:szCs w:val="16"/>
        </w:rPr>
        <w:br w:type="page"/>
      </w:r>
    </w:p>
    <w:p w:rsidR="006A1214" w:rsidRPr="00582090" w:rsidRDefault="006A1214" w:rsidP="00ED11F9">
      <w:pPr>
        <w:rPr>
          <w:sz w:val="16"/>
          <w:szCs w:val="16"/>
        </w:rPr>
      </w:pPr>
      <w:r w:rsidRPr="00582090">
        <w:rPr>
          <w:sz w:val="16"/>
          <w:szCs w:val="16"/>
        </w:rPr>
        <w:t xml:space="preserve">Wskaźniki ilościowe </w:t>
      </w:r>
      <w:r>
        <w:rPr>
          <w:sz w:val="16"/>
          <w:szCs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6A1214" w:rsidRPr="00037AAA">
        <w:trPr>
          <w:trHeight w:val="536"/>
        </w:trPr>
        <w:tc>
          <w:tcPr>
            <w:tcW w:w="9070" w:type="dxa"/>
            <w:vAlign w:val="center"/>
          </w:tcPr>
          <w:p w:rsidR="006A1214" w:rsidRPr="00037AAA" w:rsidRDefault="006A1214" w:rsidP="008F7E6F">
            <w:pPr>
              <w:rPr>
                <w:sz w:val="18"/>
                <w:szCs w:val="18"/>
                <w:vertAlign w:val="superscript"/>
              </w:rPr>
            </w:pPr>
            <w:r w:rsidRPr="00037AAA">
              <w:rPr>
                <w:sz w:val="18"/>
                <w:szCs w:val="18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6A1214" w:rsidRPr="00037AAA" w:rsidRDefault="006A1214" w:rsidP="006478A0">
            <w:pPr>
              <w:rPr>
                <w:b/>
                <w:bCs/>
                <w:sz w:val="18"/>
                <w:szCs w:val="18"/>
              </w:rPr>
            </w:pPr>
            <w:r w:rsidRPr="00037AAA">
              <w:rPr>
                <w:b/>
                <w:bCs/>
                <w:sz w:val="18"/>
                <w:szCs w:val="18"/>
              </w:rPr>
              <w:t>25 h</w:t>
            </w:r>
          </w:p>
        </w:tc>
      </w:tr>
      <w:tr w:rsidR="006A1214" w:rsidRPr="00037AAA">
        <w:trPr>
          <w:trHeight w:val="476"/>
        </w:trPr>
        <w:tc>
          <w:tcPr>
            <w:tcW w:w="9070" w:type="dxa"/>
            <w:vAlign w:val="center"/>
          </w:tcPr>
          <w:p w:rsidR="006A1214" w:rsidRPr="00037AAA" w:rsidRDefault="006A1214" w:rsidP="006478A0">
            <w:pPr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6A1214" w:rsidRPr="00037AAA" w:rsidRDefault="006A121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Pr="00037AAA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6A1214" w:rsidRDefault="006A1214" w:rsidP="00ED11F9"/>
    <w:p w:rsidR="006A1214" w:rsidRPr="00387646" w:rsidRDefault="006A1214" w:rsidP="00ED11F9">
      <w:pPr>
        <w:rPr>
          <w:sz w:val="16"/>
          <w:szCs w:val="16"/>
        </w:rPr>
      </w:pPr>
      <w:r w:rsidRPr="0058648C">
        <w:rPr>
          <w:sz w:val="18"/>
          <w:szCs w:val="18"/>
        </w:rPr>
        <w:t xml:space="preserve">Tabela </w:t>
      </w:r>
      <w:r>
        <w:rPr>
          <w:sz w:val="18"/>
          <w:szCs w:val="18"/>
        </w:rPr>
        <w:t>zgodności</w:t>
      </w:r>
      <w:r w:rsidRPr="0058648C">
        <w:rPr>
          <w:sz w:val="18"/>
          <w:szCs w:val="18"/>
        </w:rPr>
        <w:t xml:space="preserve"> kierunkowych efektów </w:t>
      </w:r>
      <w:r>
        <w:rPr>
          <w:sz w:val="18"/>
          <w:szCs w:val="18"/>
        </w:rPr>
        <w:t>uczenia się</w:t>
      </w:r>
      <w:r w:rsidRPr="00DC6602">
        <w:rPr>
          <w:sz w:val="18"/>
          <w:szCs w:val="18"/>
        </w:rPr>
        <w:t>z</w:t>
      </w:r>
      <w:r w:rsidRPr="0058648C">
        <w:rPr>
          <w:sz w:val="18"/>
          <w:szCs w:val="18"/>
        </w:rPr>
        <w:t>efektami przedmiotu</w:t>
      </w:r>
      <w:r>
        <w:rPr>
          <w:sz w:val="18"/>
          <w:szCs w:val="18"/>
        </w:rPr>
        <w:t>:</w:t>
      </w:r>
    </w:p>
    <w:p w:rsidR="006A1214" w:rsidRPr="0058648C" w:rsidRDefault="006A1214" w:rsidP="00ED11F9">
      <w:pPr>
        <w:rPr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6A1214" w:rsidRPr="00037AAA">
        <w:tc>
          <w:tcPr>
            <w:tcW w:w="1547" w:type="dxa"/>
          </w:tcPr>
          <w:p w:rsidR="006A1214" w:rsidRPr="00037AAA" w:rsidRDefault="006A1214" w:rsidP="006478A0">
            <w:pPr>
              <w:jc w:val="center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="006A1214" w:rsidRPr="00037AAA" w:rsidRDefault="006A1214" w:rsidP="006478A0">
            <w:pPr>
              <w:jc w:val="center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="006A1214" w:rsidRPr="00037AAA" w:rsidRDefault="006A1214" w:rsidP="008F7E6F">
            <w:pPr>
              <w:jc w:val="center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6A1214" w:rsidRPr="00037AAA" w:rsidRDefault="006A1214" w:rsidP="008F7E6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037AAA">
              <w:rPr>
                <w:sz w:val="18"/>
                <w:szCs w:val="18"/>
              </w:rPr>
              <w:t>Oddziaływanie zajęć na efekt kierunkowy*</w:t>
            </w:r>
            <w:r w:rsidRPr="00037AAA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  <w:r w:rsidRPr="00037AAA">
              <w:rPr>
                <w:color w:val="A6A6A6"/>
                <w:sz w:val="18"/>
                <w:szCs w:val="18"/>
              </w:rPr>
              <w:t xml:space="preserve">Wiedza - </w:t>
            </w:r>
            <w:r w:rsidR="00E060B3">
              <w:rPr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:rsidR="006A1214" w:rsidRPr="00037AAA" w:rsidRDefault="006A1214" w:rsidP="004842B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37AAA">
              <w:rPr>
                <w:sz w:val="16"/>
                <w:szCs w:val="16"/>
              </w:rPr>
              <w:t>Student zna podstawowe informacje z zakresu fizjologii noworodka</w:t>
            </w:r>
          </w:p>
        </w:tc>
        <w:tc>
          <w:tcPr>
            <w:tcW w:w="300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3</w:t>
            </w: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  <w:r w:rsidRPr="00037AAA">
              <w:rPr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300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300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  <w:r w:rsidRPr="00037AAA">
              <w:rPr>
                <w:color w:val="A6A6A6"/>
                <w:sz w:val="18"/>
                <w:szCs w:val="18"/>
              </w:rPr>
              <w:t xml:space="preserve">Umiejętności - </w:t>
            </w:r>
            <w:r w:rsidR="00E060B3">
              <w:rPr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:rsidR="006A1214" w:rsidRPr="00037AAA" w:rsidRDefault="006A1214" w:rsidP="00F06977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Student potrafi udzielić podstawowej pomocy zwierzętom gospodarskim i towarzyszącym niewymagającym interwencji lekarza weterynarii</w:t>
            </w:r>
          </w:p>
        </w:tc>
        <w:tc>
          <w:tcPr>
            <w:tcW w:w="3001" w:type="dxa"/>
          </w:tcPr>
          <w:p w:rsidR="006A1214" w:rsidRPr="00037AAA" w:rsidRDefault="006A1214" w:rsidP="004842B8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K_U01</w:t>
            </w: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1</w:t>
            </w: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  <w:r w:rsidRPr="00037AAA">
              <w:rPr>
                <w:color w:val="A6A6A6"/>
                <w:sz w:val="18"/>
                <w:szCs w:val="18"/>
              </w:rPr>
              <w:t xml:space="preserve">Umiejętności - </w:t>
            </w:r>
            <w:r w:rsidR="00E060B3">
              <w:rPr>
                <w:color w:val="A6A6A6"/>
                <w:sz w:val="18"/>
                <w:szCs w:val="18"/>
              </w:rPr>
              <w:t>2</w:t>
            </w:r>
          </w:p>
        </w:tc>
        <w:tc>
          <w:tcPr>
            <w:tcW w:w="4563" w:type="dxa"/>
          </w:tcPr>
          <w:p w:rsidR="006A1214" w:rsidRPr="00037AAA" w:rsidRDefault="006A1214" w:rsidP="00F06977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Student rozumie odmienności układów organizmu noworodka i osobnika dorosłego</w:t>
            </w:r>
          </w:p>
        </w:tc>
        <w:tc>
          <w:tcPr>
            <w:tcW w:w="3001" w:type="dxa"/>
          </w:tcPr>
          <w:p w:rsidR="006A1214" w:rsidRPr="00037AAA" w:rsidRDefault="006A1214" w:rsidP="006B0C82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K_U02; K_U03</w:t>
            </w: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2, 2</w:t>
            </w: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300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  <w:r w:rsidRPr="00037AAA">
              <w:rPr>
                <w:color w:val="A6A6A6"/>
                <w:sz w:val="18"/>
                <w:szCs w:val="18"/>
              </w:rPr>
              <w:t xml:space="preserve">Kompetencje - </w:t>
            </w:r>
            <w:r w:rsidR="00E060B3">
              <w:rPr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:rsidR="006A1214" w:rsidRPr="00037AAA" w:rsidRDefault="006A1214" w:rsidP="004842B8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 xml:space="preserve">Student nabywa umiejętności wypowiadania się na zagadnienia związane z neonatologią  </w:t>
            </w:r>
          </w:p>
        </w:tc>
        <w:tc>
          <w:tcPr>
            <w:tcW w:w="3001" w:type="dxa"/>
          </w:tcPr>
          <w:p w:rsidR="006A1214" w:rsidRPr="00037AAA" w:rsidRDefault="006A1214" w:rsidP="006B0C82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K_K04</w:t>
            </w: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  <w:r w:rsidRPr="00037AAA">
              <w:rPr>
                <w:sz w:val="18"/>
                <w:szCs w:val="18"/>
              </w:rPr>
              <w:t>1</w:t>
            </w:r>
          </w:p>
        </w:tc>
      </w:tr>
      <w:tr w:rsidR="006A1214" w:rsidRPr="00037AAA">
        <w:tc>
          <w:tcPr>
            <w:tcW w:w="1547" w:type="dxa"/>
          </w:tcPr>
          <w:p w:rsidR="006A1214" w:rsidRPr="00037AAA" w:rsidRDefault="006A1214" w:rsidP="00E86054">
            <w:pPr>
              <w:rPr>
                <w:color w:val="A6A6A6"/>
                <w:sz w:val="18"/>
                <w:szCs w:val="18"/>
              </w:rPr>
            </w:pPr>
            <w:r w:rsidRPr="00037AAA">
              <w:rPr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300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6A1214" w:rsidRPr="00037AAA" w:rsidRDefault="006A1214" w:rsidP="00E86054">
            <w:pPr>
              <w:rPr>
                <w:sz w:val="18"/>
                <w:szCs w:val="18"/>
              </w:rPr>
            </w:pPr>
          </w:p>
        </w:tc>
      </w:tr>
    </w:tbl>
    <w:p w:rsidR="006A1214" w:rsidRDefault="006A1214" w:rsidP="0093211F">
      <w:pPr>
        <w:pStyle w:val="Default"/>
        <w:spacing w:line="360" w:lineRule="auto"/>
        <w:ind w:left="1" w:hanging="1"/>
        <w:jc w:val="both"/>
        <w:rPr>
          <w:color w:val="auto"/>
          <w:sz w:val="20"/>
          <w:szCs w:val="20"/>
        </w:rPr>
      </w:pPr>
    </w:p>
    <w:p w:rsidR="006A1214" w:rsidRDefault="006A1214" w:rsidP="0093211F">
      <w:pPr>
        <w:pStyle w:val="Default"/>
        <w:spacing w:line="360" w:lineRule="auto"/>
        <w:ind w:left="1" w:hanging="1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*)</w:t>
      </w:r>
    </w:p>
    <w:p w:rsidR="006A1214" w:rsidRPr="0093211F" w:rsidRDefault="006A1214" w:rsidP="0093211F">
      <w:pPr>
        <w:pStyle w:val="Default"/>
        <w:spacing w:line="360" w:lineRule="auto"/>
        <w:ind w:left="1" w:hanging="1"/>
        <w:jc w:val="both"/>
        <w:rPr>
          <w:color w:val="auto"/>
          <w:sz w:val="20"/>
          <w:szCs w:val="20"/>
        </w:rPr>
      </w:pPr>
      <w:r w:rsidRPr="0093211F">
        <w:rPr>
          <w:color w:val="auto"/>
          <w:sz w:val="20"/>
          <w:szCs w:val="20"/>
        </w:rPr>
        <w:t>3 – </w:t>
      </w:r>
      <w:r>
        <w:rPr>
          <w:color w:val="auto"/>
          <w:sz w:val="20"/>
          <w:szCs w:val="20"/>
        </w:rPr>
        <w:t>zaawansowany</w:t>
      </w:r>
      <w:r w:rsidRPr="0093211F">
        <w:rPr>
          <w:color w:val="auto"/>
          <w:sz w:val="20"/>
          <w:szCs w:val="20"/>
        </w:rPr>
        <w:t xml:space="preserve"> i szczegółowy, </w:t>
      </w:r>
    </w:p>
    <w:p w:rsidR="006A1214" w:rsidRPr="0093211F" w:rsidRDefault="006A1214" w:rsidP="0093211F">
      <w:pPr>
        <w:pStyle w:val="Default"/>
        <w:spacing w:line="360" w:lineRule="auto"/>
        <w:ind w:left="1" w:hanging="1"/>
        <w:jc w:val="both"/>
        <w:rPr>
          <w:color w:val="auto"/>
          <w:sz w:val="20"/>
          <w:szCs w:val="20"/>
        </w:rPr>
      </w:pPr>
      <w:r w:rsidRPr="0093211F">
        <w:rPr>
          <w:color w:val="auto"/>
          <w:sz w:val="20"/>
          <w:szCs w:val="20"/>
        </w:rPr>
        <w:t>2 – </w:t>
      </w:r>
      <w:r>
        <w:rPr>
          <w:color w:val="auto"/>
          <w:sz w:val="20"/>
          <w:szCs w:val="20"/>
        </w:rPr>
        <w:t>znaczący</w:t>
      </w:r>
      <w:r w:rsidRPr="0093211F">
        <w:rPr>
          <w:color w:val="auto"/>
          <w:sz w:val="20"/>
          <w:szCs w:val="20"/>
        </w:rPr>
        <w:t>,</w:t>
      </w:r>
    </w:p>
    <w:p w:rsidR="006A1214" w:rsidRPr="0093211F" w:rsidRDefault="006A1214" w:rsidP="0093211F">
      <w:pPr>
        <w:pStyle w:val="Default"/>
        <w:spacing w:line="360" w:lineRule="auto"/>
        <w:ind w:left="1" w:hanging="1"/>
        <w:jc w:val="both"/>
        <w:rPr>
          <w:color w:val="auto"/>
          <w:sz w:val="20"/>
          <w:szCs w:val="20"/>
        </w:rPr>
      </w:pPr>
      <w:r w:rsidRPr="0093211F">
        <w:rPr>
          <w:color w:val="auto"/>
          <w:sz w:val="20"/>
          <w:szCs w:val="20"/>
        </w:rPr>
        <w:t>1 – podstawowy,</w:t>
      </w:r>
    </w:p>
    <w:p w:rsidR="006A1214" w:rsidRDefault="006A1214"/>
    <w:sectPr w:rsidR="006A121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3DF" w:rsidRDefault="005E23DF" w:rsidP="002C0CA5">
      <w:pPr>
        <w:spacing w:line="240" w:lineRule="auto"/>
      </w:pPr>
      <w:r>
        <w:separator/>
      </w:r>
    </w:p>
  </w:endnote>
  <w:endnote w:type="continuationSeparator" w:id="0">
    <w:p w:rsidR="005E23DF" w:rsidRDefault="005E23D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3DF" w:rsidRDefault="005E23DF" w:rsidP="002C0CA5">
      <w:pPr>
        <w:spacing w:line="240" w:lineRule="auto"/>
      </w:pPr>
      <w:r>
        <w:separator/>
      </w:r>
    </w:p>
  </w:footnote>
  <w:footnote w:type="continuationSeparator" w:id="0">
    <w:p w:rsidR="005E23DF" w:rsidRDefault="005E23D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CA25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8E7543"/>
    <w:multiLevelType w:val="hybridMultilevel"/>
    <w:tmpl w:val="EC54D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1010A"/>
    <w:rsid w:val="00037AAA"/>
    <w:rsid w:val="00075D68"/>
    <w:rsid w:val="000834BC"/>
    <w:rsid w:val="000C4232"/>
    <w:rsid w:val="000F1A6C"/>
    <w:rsid w:val="0015643C"/>
    <w:rsid w:val="00207BBF"/>
    <w:rsid w:val="002C0CA5"/>
    <w:rsid w:val="00341D25"/>
    <w:rsid w:val="0036131B"/>
    <w:rsid w:val="00387646"/>
    <w:rsid w:val="003B680D"/>
    <w:rsid w:val="00417454"/>
    <w:rsid w:val="004842B8"/>
    <w:rsid w:val="004F5168"/>
    <w:rsid w:val="005376B6"/>
    <w:rsid w:val="00582090"/>
    <w:rsid w:val="0058648C"/>
    <w:rsid w:val="00593102"/>
    <w:rsid w:val="005C0E5F"/>
    <w:rsid w:val="005E23DF"/>
    <w:rsid w:val="006478A0"/>
    <w:rsid w:val="006507AC"/>
    <w:rsid w:val="006674DC"/>
    <w:rsid w:val="006A1214"/>
    <w:rsid w:val="006B0C82"/>
    <w:rsid w:val="006C766B"/>
    <w:rsid w:val="00724678"/>
    <w:rsid w:val="0072568B"/>
    <w:rsid w:val="00735F91"/>
    <w:rsid w:val="00785AEF"/>
    <w:rsid w:val="0079681C"/>
    <w:rsid w:val="007A621D"/>
    <w:rsid w:val="007B4840"/>
    <w:rsid w:val="007C0213"/>
    <w:rsid w:val="007D736E"/>
    <w:rsid w:val="007D76E9"/>
    <w:rsid w:val="007F4719"/>
    <w:rsid w:val="00817848"/>
    <w:rsid w:val="00860FAB"/>
    <w:rsid w:val="00895F93"/>
    <w:rsid w:val="008C5679"/>
    <w:rsid w:val="008F24FB"/>
    <w:rsid w:val="008F7E6F"/>
    <w:rsid w:val="00925376"/>
    <w:rsid w:val="0093211F"/>
    <w:rsid w:val="00956CC0"/>
    <w:rsid w:val="009647F5"/>
    <w:rsid w:val="00965A2D"/>
    <w:rsid w:val="00966E0B"/>
    <w:rsid w:val="009B21A4"/>
    <w:rsid w:val="009E71F1"/>
    <w:rsid w:val="00A109EB"/>
    <w:rsid w:val="00A43564"/>
    <w:rsid w:val="00A9529A"/>
    <w:rsid w:val="00B2721F"/>
    <w:rsid w:val="00BF358D"/>
    <w:rsid w:val="00C41647"/>
    <w:rsid w:val="00C94B38"/>
    <w:rsid w:val="00CB0222"/>
    <w:rsid w:val="00CD0414"/>
    <w:rsid w:val="00DB70B3"/>
    <w:rsid w:val="00DC6602"/>
    <w:rsid w:val="00DF6F8F"/>
    <w:rsid w:val="00E060B3"/>
    <w:rsid w:val="00E626E2"/>
    <w:rsid w:val="00E86054"/>
    <w:rsid w:val="00ED11F9"/>
    <w:rsid w:val="00EE4F54"/>
    <w:rsid w:val="00EE4FE8"/>
    <w:rsid w:val="00F06977"/>
    <w:rsid w:val="00F17173"/>
    <w:rsid w:val="00F171CE"/>
    <w:rsid w:val="00FB2DB7"/>
    <w:rsid w:val="00FD1ACF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A6F369-278C-421D-9261-35FF93A9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2">
    <w:name w:val="Body Text 2"/>
    <w:basedOn w:val="Normalny"/>
    <w:link w:val="Tekstpodstawowy2Znak"/>
    <w:uiPriority w:val="99"/>
    <w:rsid w:val="00DF6F8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Tekstpodstawowy2Znak">
    <w:name w:val="Tekst podstawowy 2 Znak"/>
    <w:link w:val="Tekstpodstawowy2"/>
    <w:uiPriority w:val="99"/>
    <w:rsid w:val="00DF6F8F"/>
    <w:rPr>
      <w:rFonts w:ascii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9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790</Words>
  <Characters>4741</Characters>
  <Application>Microsoft Office Word</Application>
  <DocSecurity>0</DocSecurity>
  <Lines>39</Lines>
  <Paragraphs>11</Paragraphs>
  <ScaleCrop>false</ScaleCrop>
  <Company>Microsoft</Company>
  <LinksUpToDate>false</LinksUpToDate>
  <CharactersWithSpaces>5520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Wojtek</cp:lastModifiedBy>
  <cp:revision>16</cp:revision>
  <cp:lastPrinted>2019-03-18T08:34:00Z</cp:lastPrinted>
  <dcterms:created xsi:type="dcterms:W3CDTF">2019-04-19T06:46:00Z</dcterms:created>
  <dcterms:modified xsi:type="dcterms:W3CDTF">2020-07-01T15:52:00Z</dcterms:modified>
</cp:coreProperties>
</file>