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1DF8D" w14:textId="0B9538D5" w:rsidR="001C348D" w:rsidRPr="00B64D99" w:rsidRDefault="001C348D" w:rsidP="00F17173">
      <w:pPr>
        <w:spacing w:line="240" w:lineRule="auto"/>
        <w:jc w:val="right"/>
        <w:rPr>
          <w:i/>
          <w:iCs/>
          <w:sz w:val="16"/>
          <w:szCs w:val="16"/>
        </w:rPr>
      </w:pPr>
    </w:p>
    <w:p w14:paraId="1849D6C5" w14:textId="77777777" w:rsidR="001C348D" w:rsidRPr="00B64D99" w:rsidRDefault="001C348D" w:rsidP="00ED11F9">
      <w:pPr>
        <w:rPr>
          <w:b/>
          <w:bCs/>
          <w:color w:val="C0C0C0"/>
          <w:sz w:val="16"/>
          <w:szCs w:val="16"/>
        </w:rPr>
      </w:pPr>
      <w:r w:rsidRPr="00B64D99">
        <w:rPr>
          <w:color w:val="C0C0C0"/>
          <w:sz w:val="16"/>
          <w:szCs w:val="16"/>
        </w:rPr>
        <w:t>Opis</w:t>
      </w:r>
      <w:r w:rsidRPr="00B64D99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1C348D" w:rsidRPr="00B64D99" w14:paraId="00932A1E" w14:textId="77777777" w:rsidTr="365E66C8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2AF40D" w14:textId="77777777" w:rsidR="001C348D" w:rsidRPr="00B64D99" w:rsidRDefault="001C348D" w:rsidP="00417454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B64D99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6122531" w14:textId="77777777" w:rsidR="001C348D" w:rsidRPr="00B64D99" w:rsidRDefault="001C348D" w:rsidP="00417454">
            <w:pPr>
              <w:spacing w:line="240" w:lineRule="auto"/>
              <w:rPr>
                <w:b/>
                <w:bCs/>
                <w:sz w:val="20"/>
                <w:szCs w:val="20"/>
                <w:vertAlign w:val="superscript"/>
              </w:rPr>
            </w:pPr>
            <w:r w:rsidRPr="00B64D99">
              <w:rPr>
                <w:b/>
                <w:bCs/>
                <w:sz w:val="20"/>
                <w:szCs w:val="20"/>
              </w:rPr>
              <w:t>Biologia oddziaływań roślina-patogen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1C348D" w:rsidRPr="00B64D99" w:rsidRDefault="001C348D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4D99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1C348D" w:rsidRPr="00B64D99" w:rsidRDefault="001C348D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4D99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1C348D" w:rsidRPr="00C515DE" w14:paraId="2D4DE151" w14:textId="77777777" w:rsidTr="365E66C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14:paraId="7758C092" w14:textId="77777777" w:rsidR="001C348D" w:rsidRPr="00B64D99" w:rsidRDefault="001C348D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14:paraId="5216FEBD" w14:textId="77777777" w:rsidR="001C348D" w:rsidRPr="00B64D99" w:rsidRDefault="001C348D" w:rsidP="0041745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B64D99">
              <w:rPr>
                <w:sz w:val="16"/>
                <w:szCs w:val="16"/>
                <w:lang w:val="en-US"/>
              </w:rPr>
              <w:t>Biology of plant-pathogen interactions</w:t>
            </w:r>
          </w:p>
        </w:tc>
      </w:tr>
      <w:tr w:rsidR="001C348D" w:rsidRPr="00B64D99" w14:paraId="3ED20A79" w14:textId="77777777" w:rsidTr="365E66C8">
        <w:trPr>
          <w:trHeight w:val="340"/>
        </w:trPr>
        <w:tc>
          <w:tcPr>
            <w:tcW w:w="2480" w:type="dxa"/>
            <w:gridSpan w:val="2"/>
            <w:vAlign w:val="center"/>
          </w:tcPr>
          <w:p w14:paraId="5ED8D245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14:paraId="53950F78" w14:textId="118354AA" w:rsidR="001C348D" w:rsidRPr="00B64D99" w:rsidRDefault="001C348D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Biologia</w:t>
            </w:r>
          </w:p>
        </w:tc>
      </w:tr>
      <w:tr w:rsidR="001C348D" w:rsidRPr="00B64D99" w14:paraId="672A6659" w14:textId="77777777" w:rsidTr="365E66C8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14:paraId="0A37501D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14:paraId="5DAB6C7B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C348D" w:rsidRPr="00B64D99" w14:paraId="55FC0FE7" w14:textId="77777777" w:rsidTr="365E66C8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</w:tcPr>
          <w:p w14:paraId="0BB8E84F" w14:textId="77777777" w:rsidR="001C348D" w:rsidRPr="00B64D99" w:rsidRDefault="001C348D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</w:tcPr>
          <w:p w14:paraId="07D1FAC9" w14:textId="77777777" w:rsidR="001C348D" w:rsidRPr="00B64D99" w:rsidRDefault="001C348D" w:rsidP="006C766B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</w:tcPr>
          <w:p w14:paraId="6A2F3DF2" w14:textId="77777777" w:rsidR="001C348D" w:rsidRPr="00B64D99" w:rsidRDefault="001C348D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14:paraId="14AF6656" w14:textId="506E7DEC" w:rsidR="001C348D" w:rsidRPr="00B64D99" w:rsidRDefault="365E66C8" w:rsidP="365E66C8">
            <w:pPr>
              <w:spacing w:line="240" w:lineRule="auto"/>
            </w:pPr>
            <w:r w:rsidRPr="365E66C8">
              <w:rPr>
                <w:sz w:val="16"/>
                <w:szCs w:val="16"/>
              </w:rPr>
              <w:t>II</w:t>
            </w:r>
          </w:p>
        </w:tc>
      </w:tr>
      <w:tr w:rsidR="001C348D" w:rsidRPr="00B64D99" w14:paraId="4037299D" w14:textId="77777777" w:rsidTr="365E66C8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</w:tcPr>
          <w:p w14:paraId="16EBD797" w14:textId="77777777" w:rsidR="001C348D" w:rsidRPr="00B64D99" w:rsidRDefault="001C348D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</w:tcPr>
          <w:p w14:paraId="74440E62" w14:textId="77777777" w:rsidR="001C348D" w:rsidRPr="00B64D99" w:rsidRDefault="001C348D" w:rsidP="006C766B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rFonts w:ascii="Wingdings" w:eastAsia="Wingdings" w:hAnsi="Wingdings" w:cs="Wingdings"/>
                <w:sz w:val="16"/>
                <w:szCs w:val="16"/>
              </w:rPr>
              <w:t></w:t>
            </w:r>
            <w:r w:rsidRPr="00B64D99">
              <w:rPr>
                <w:sz w:val="16"/>
                <w:szCs w:val="16"/>
              </w:rPr>
              <w:t>stacjonarne</w:t>
            </w:r>
          </w:p>
          <w:p w14:paraId="5C7FA260" w14:textId="77777777" w:rsidR="001C348D" w:rsidRPr="00B64D99" w:rsidRDefault="001C348D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4D99">
              <w:rPr>
                <w:rFonts w:ascii="Wingdings" w:eastAsia="Wingdings" w:hAnsi="Wingdings" w:cs="Wingdings"/>
                <w:sz w:val="16"/>
                <w:szCs w:val="16"/>
              </w:rPr>
              <w:t></w:t>
            </w:r>
            <w:r w:rsidRPr="00B64D99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</w:tcPr>
          <w:p w14:paraId="02872EA2" w14:textId="77777777" w:rsidR="001C348D" w:rsidRPr="00B64D99" w:rsidRDefault="001C348D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B64D99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7DE101E" w14:textId="77777777" w:rsidR="001C348D" w:rsidRPr="00B64D99" w:rsidRDefault="001C348D" w:rsidP="006C766B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rFonts w:ascii="Wingdings" w:eastAsia="Wingdings" w:hAnsi="Wingdings" w:cs="Wingdings"/>
                <w:sz w:val="16"/>
                <w:szCs w:val="16"/>
              </w:rPr>
              <w:t></w:t>
            </w:r>
            <w:r w:rsidRPr="00B64D99">
              <w:rPr>
                <w:sz w:val="16"/>
                <w:szCs w:val="16"/>
              </w:rPr>
              <w:t xml:space="preserve"> podstawowe</w:t>
            </w:r>
          </w:p>
          <w:p w14:paraId="453A80DB" w14:textId="77777777" w:rsidR="001C348D" w:rsidRPr="00B64D99" w:rsidRDefault="00410CBF" w:rsidP="006C766B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 xml:space="preserve">X </w:t>
            </w:r>
            <w:r w:rsidR="001C348D" w:rsidRPr="00B64D99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</w:tcPr>
          <w:p w14:paraId="7CA8C7D2" w14:textId="77777777" w:rsidR="001C348D" w:rsidRPr="00B64D99" w:rsidRDefault="001C348D" w:rsidP="006C766B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rFonts w:ascii="Wingdings" w:eastAsia="Wingdings" w:hAnsi="Wingdings" w:cs="Wingdings"/>
                <w:sz w:val="16"/>
                <w:szCs w:val="16"/>
              </w:rPr>
              <w:t></w:t>
            </w:r>
            <w:r w:rsidRPr="00B64D99">
              <w:rPr>
                <w:sz w:val="16"/>
                <w:szCs w:val="16"/>
              </w:rPr>
              <w:t xml:space="preserve"> obowiązkowe </w:t>
            </w:r>
          </w:p>
          <w:p w14:paraId="12219E20" w14:textId="77777777" w:rsidR="001C348D" w:rsidRPr="00B64D99" w:rsidRDefault="001C348D" w:rsidP="006C766B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rFonts w:ascii="Wingdings" w:eastAsia="Wingdings" w:hAnsi="Wingdings" w:cs="Wingdings"/>
                <w:sz w:val="16"/>
                <w:szCs w:val="16"/>
              </w:rPr>
              <w:t></w:t>
            </w:r>
            <w:r w:rsidRPr="00B64D99">
              <w:rPr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</w:tcPr>
          <w:p w14:paraId="1143214B" w14:textId="77777777" w:rsidR="001C348D" w:rsidRPr="00B64D99" w:rsidRDefault="001C348D" w:rsidP="00410CBF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 xml:space="preserve">Numer semestru: </w:t>
            </w:r>
            <w:r w:rsidR="00410CBF" w:rsidRPr="00B64D99">
              <w:rPr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14:paraId="6111D8DC" w14:textId="77777777" w:rsidR="001C348D" w:rsidRPr="00B64D99" w:rsidRDefault="00410CBF" w:rsidP="0043429C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rFonts w:ascii="Wingdings" w:eastAsia="Wingdings" w:hAnsi="Wingdings" w:cs="Wingdings"/>
                <w:sz w:val="16"/>
                <w:szCs w:val="16"/>
              </w:rPr>
              <w:t></w:t>
            </w:r>
            <w:r w:rsidRPr="00B64D99">
              <w:rPr>
                <w:sz w:val="16"/>
                <w:szCs w:val="16"/>
              </w:rPr>
              <w:t xml:space="preserve"> </w:t>
            </w:r>
            <w:r w:rsidR="001C348D" w:rsidRPr="00B64D99">
              <w:rPr>
                <w:sz w:val="16"/>
                <w:szCs w:val="16"/>
              </w:rPr>
              <w:t>semestr  zimowy</w:t>
            </w:r>
            <w:r w:rsidR="001C348D" w:rsidRPr="00B64D99">
              <w:rPr>
                <w:sz w:val="16"/>
                <w:szCs w:val="16"/>
              </w:rPr>
              <w:br/>
            </w:r>
            <w:r w:rsidR="001C348D" w:rsidRPr="00B64D99">
              <w:rPr>
                <w:rFonts w:ascii="Wingdings" w:eastAsia="Wingdings" w:hAnsi="Wingdings" w:cs="Wingdings"/>
                <w:sz w:val="16"/>
                <w:szCs w:val="16"/>
              </w:rPr>
              <w:t></w:t>
            </w:r>
            <w:r w:rsidR="001C348D" w:rsidRPr="00B64D99">
              <w:rPr>
                <w:sz w:val="16"/>
                <w:szCs w:val="16"/>
              </w:rPr>
              <w:t>semestr letni</w:t>
            </w:r>
          </w:p>
        </w:tc>
      </w:tr>
      <w:tr w:rsidR="001C348D" w:rsidRPr="00B64D99" w14:paraId="0B85959A" w14:textId="77777777" w:rsidTr="365E66C8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2EB378F" w14:textId="77777777" w:rsidR="001C348D" w:rsidRPr="00B64D99" w:rsidRDefault="001C348D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1C348D" w:rsidRPr="00B64D99" w:rsidRDefault="001C348D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3115053C" w14:textId="77777777" w:rsidR="001C348D" w:rsidRPr="00B64D99" w:rsidRDefault="001C348D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65792C" w14:textId="77777777" w:rsidR="001C348D" w:rsidRPr="00B64D99" w:rsidRDefault="001C348D" w:rsidP="00410CB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20</w:t>
            </w:r>
            <w:r w:rsidR="00410CBF" w:rsidRPr="00B64D99">
              <w:rPr>
                <w:sz w:val="16"/>
                <w:szCs w:val="16"/>
              </w:rPr>
              <w:t>20</w:t>
            </w:r>
            <w:r w:rsidRPr="00B64D99">
              <w:rPr>
                <w:sz w:val="16"/>
                <w:szCs w:val="16"/>
              </w:rPr>
              <w:t>/202</w:t>
            </w:r>
            <w:r w:rsidR="00410CBF" w:rsidRPr="00B64D99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69EA9E6D" w14:textId="77777777" w:rsidR="001C348D" w:rsidRPr="00B64D99" w:rsidRDefault="001C348D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vAlign w:val="center"/>
          </w:tcPr>
          <w:p w14:paraId="438A9AFF" w14:textId="77777777" w:rsidR="001C348D" w:rsidRPr="00B64D99" w:rsidRDefault="00410CBF" w:rsidP="000C4232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64D99">
              <w:rPr>
                <w:b/>
                <w:sz w:val="16"/>
                <w:szCs w:val="16"/>
              </w:rPr>
              <w:t>ROL-B2-BE</w:t>
            </w:r>
            <w:r w:rsidR="00E80D7F" w:rsidRPr="00B64D99">
              <w:rPr>
                <w:b/>
                <w:sz w:val="16"/>
                <w:szCs w:val="16"/>
              </w:rPr>
              <w:t>-M</w:t>
            </w:r>
            <w:r w:rsidRPr="00B64D99">
              <w:rPr>
                <w:b/>
                <w:sz w:val="16"/>
                <w:szCs w:val="16"/>
              </w:rPr>
              <w:t>-02L-F3</w:t>
            </w:r>
          </w:p>
        </w:tc>
      </w:tr>
      <w:tr w:rsidR="001C348D" w:rsidRPr="00B64D99" w14:paraId="5A39BBE3" w14:textId="77777777" w:rsidTr="365E66C8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14:paraId="41C8F396" w14:textId="77777777" w:rsidR="001C348D" w:rsidRPr="00B64D99" w:rsidRDefault="001C348D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C348D" w:rsidRPr="00B64D99" w14:paraId="6EAEB9C2" w14:textId="77777777" w:rsidTr="365E66C8">
        <w:trPr>
          <w:trHeight w:val="340"/>
        </w:trPr>
        <w:tc>
          <w:tcPr>
            <w:tcW w:w="2480" w:type="dxa"/>
            <w:gridSpan w:val="2"/>
            <w:vAlign w:val="center"/>
          </w:tcPr>
          <w:p w14:paraId="728A7FBB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14:paraId="72A3D3EC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C348D" w:rsidRPr="00B64D99" w14:paraId="5C74FC35" w14:textId="77777777" w:rsidTr="365E66C8">
        <w:trPr>
          <w:trHeight w:val="340"/>
        </w:trPr>
        <w:tc>
          <w:tcPr>
            <w:tcW w:w="2480" w:type="dxa"/>
            <w:gridSpan w:val="2"/>
            <w:vAlign w:val="center"/>
          </w:tcPr>
          <w:p w14:paraId="4EF44C59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14:paraId="0D0B940D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C348D" w:rsidRPr="00B64D99" w14:paraId="5DA554A9" w14:textId="77777777" w:rsidTr="365E66C8">
        <w:trPr>
          <w:trHeight w:val="340"/>
        </w:trPr>
        <w:tc>
          <w:tcPr>
            <w:tcW w:w="2480" w:type="dxa"/>
            <w:gridSpan w:val="2"/>
            <w:vAlign w:val="center"/>
          </w:tcPr>
          <w:p w14:paraId="610C0922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14:paraId="0E27B00A" w14:textId="23BA70FA" w:rsidR="001C348D" w:rsidRPr="00B64D99" w:rsidRDefault="00C515DE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Katedra Botaniki</w:t>
            </w:r>
          </w:p>
        </w:tc>
      </w:tr>
      <w:tr w:rsidR="001C348D" w:rsidRPr="00B64D99" w14:paraId="7D25710B" w14:textId="77777777" w:rsidTr="365E66C8">
        <w:trPr>
          <w:trHeight w:val="340"/>
        </w:trPr>
        <w:tc>
          <w:tcPr>
            <w:tcW w:w="2480" w:type="dxa"/>
            <w:gridSpan w:val="2"/>
            <w:vAlign w:val="center"/>
          </w:tcPr>
          <w:p w14:paraId="674D9E4A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64D99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14:paraId="02AB5470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Wydział Rolnict</w:t>
            </w:r>
            <w:r w:rsidR="009339F0" w:rsidRPr="00B64D99">
              <w:rPr>
                <w:sz w:val="16"/>
                <w:szCs w:val="16"/>
              </w:rPr>
              <w:t>wa i Biologii</w:t>
            </w:r>
          </w:p>
        </w:tc>
      </w:tr>
      <w:tr w:rsidR="001C348D" w:rsidRPr="00B64D99" w14:paraId="364FF65D" w14:textId="77777777" w:rsidTr="365E66C8">
        <w:trPr>
          <w:trHeight w:val="340"/>
        </w:trPr>
        <w:tc>
          <w:tcPr>
            <w:tcW w:w="2480" w:type="dxa"/>
            <w:gridSpan w:val="2"/>
            <w:vAlign w:val="center"/>
          </w:tcPr>
          <w:p w14:paraId="42BFD4F1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14:paraId="38A1B5CF" w14:textId="3F2D7D7D" w:rsidR="001C348D" w:rsidRPr="00B64D99" w:rsidRDefault="001C348D" w:rsidP="0094738B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 xml:space="preserve">Zapoznanie studentów </w:t>
            </w:r>
            <w:r w:rsidR="0094738B" w:rsidRPr="0094738B">
              <w:rPr>
                <w:rFonts w:ascii="Arial" w:eastAsia="MS Mincho" w:hAnsi="Arial" w:cs="Arial"/>
                <w:bCs/>
                <w:sz w:val="16"/>
                <w:szCs w:val="16"/>
                <w:lang w:eastAsia="pl-PL"/>
              </w:rPr>
              <w:t xml:space="preserve"> </w:t>
            </w:r>
            <w:r w:rsidR="0094738B">
              <w:rPr>
                <w:bCs/>
                <w:sz w:val="16"/>
                <w:szCs w:val="16"/>
              </w:rPr>
              <w:t xml:space="preserve">ze </w:t>
            </w:r>
            <w:r w:rsidR="0094738B" w:rsidRPr="0094738B">
              <w:rPr>
                <w:bCs/>
                <w:sz w:val="16"/>
                <w:szCs w:val="16"/>
              </w:rPr>
              <w:t>strukturalnych i funkcjonalnych zmian</w:t>
            </w:r>
            <w:r w:rsidR="0094738B">
              <w:rPr>
                <w:bCs/>
                <w:sz w:val="16"/>
                <w:szCs w:val="16"/>
              </w:rPr>
              <w:t>ami</w:t>
            </w:r>
            <w:r w:rsidR="0094738B" w:rsidRPr="0094738B">
              <w:rPr>
                <w:bCs/>
                <w:sz w:val="16"/>
                <w:szCs w:val="16"/>
              </w:rPr>
              <w:t xml:space="preserve"> powodowany</w:t>
            </w:r>
            <w:r w:rsidR="0094738B">
              <w:rPr>
                <w:bCs/>
                <w:sz w:val="16"/>
                <w:szCs w:val="16"/>
              </w:rPr>
              <w:t>mi</w:t>
            </w:r>
            <w:r w:rsidR="0094738B" w:rsidRPr="0094738B">
              <w:rPr>
                <w:bCs/>
                <w:sz w:val="16"/>
                <w:szCs w:val="16"/>
              </w:rPr>
              <w:t xml:space="preserve"> w organizmach roślin nasiennych w czasie ich interakcji z: grzybami z grupy </w:t>
            </w:r>
            <w:r w:rsidR="0094738B" w:rsidRPr="0094738B">
              <w:rPr>
                <w:bCs/>
                <w:i/>
                <w:sz w:val="16"/>
                <w:szCs w:val="16"/>
              </w:rPr>
              <w:t>Uredinales</w:t>
            </w:r>
            <w:r w:rsidR="0094738B" w:rsidRPr="0094738B">
              <w:rPr>
                <w:bCs/>
                <w:sz w:val="16"/>
                <w:szCs w:val="16"/>
              </w:rPr>
              <w:t xml:space="preserve"> (opis p</w:t>
            </w:r>
            <w:r w:rsidR="0094738B" w:rsidRPr="0094738B">
              <w:rPr>
                <w:sz w:val="16"/>
                <w:szCs w:val="16"/>
              </w:rPr>
              <w:t xml:space="preserve">rocesu rozpoznania i infekcji połączony z wymianą sygnałów pomiędzy patogenem a rośliną, penetracja i pasożytowanie, odpowiedź gospodarza zależna od typu odporności gospodarza), </w:t>
            </w:r>
            <w:r w:rsidR="0094738B" w:rsidRPr="0094738B">
              <w:rPr>
                <w:bCs/>
                <w:sz w:val="16"/>
                <w:szCs w:val="16"/>
              </w:rPr>
              <w:t>pasożytniczymi nicieniami korzeniowymi (c</w:t>
            </w:r>
            <w:r w:rsidR="0094738B" w:rsidRPr="0094738B">
              <w:rPr>
                <w:sz w:val="16"/>
                <w:szCs w:val="16"/>
              </w:rPr>
              <w:t>ykl życiowy nicieni pasożytniczych porażających korzenie roślin, sposoby pasożytowania nicieni, charakterystyka cytologiczna i histologiczna organów odżywiających nicieni, charakterystyka cytologiczna i histologiczna reakcji obronnych roślin na porażenie nicieniami, geny odporności na nicienie: ich struktura i funkcje, zastosowanie m</w:t>
            </w:r>
            <w:r w:rsidR="0094738B" w:rsidRPr="0094738B">
              <w:rPr>
                <w:bCs/>
                <w:sz w:val="16"/>
                <w:szCs w:val="16"/>
              </w:rPr>
              <w:t>etod biologii molekularnej w hodowli roślin uprawnych odpornych na nicienie), wiroidami, fitoplazmami i bakteriami (</w:t>
            </w:r>
            <w:r w:rsidR="0094738B" w:rsidRPr="0094738B">
              <w:rPr>
                <w:sz w:val="16"/>
                <w:szCs w:val="16"/>
              </w:rPr>
              <w:t>zmiany cytopatologiczne zachodzące w roślinach, strategie namnażania się i transportu wiroidów, specyfika lokalizacji fitoplazm i bakterii w roślinie oraz zmiany cytopatologiczne powodowane w roślinie.</w:t>
            </w:r>
          </w:p>
        </w:tc>
      </w:tr>
      <w:tr w:rsidR="001C348D" w:rsidRPr="00B64D99" w14:paraId="67969E42" w14:textId="77777777" w:rsidTr="365E66C8">
        <w:trPr>
          <w:trHeight w:val="286"/>
        </w:trPr>
        <w:tc>
          <w:tcPr>
            <w:tcW w:w="2480" w:type="dxa"/>
            <w:gridSpan w:val="2"/>
            <w:vAlign w:val="center"/>
          </w:tcPr>
          <w:p w14:paraId="5BF3CE84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14:paraId="5553C395" w14:textId="77777777" w:rsidR="001C348D" w:rsidRPr="00B64D99" w:rsidRDefault="001C348D" w:rsidP="001A496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 - Wykład; liczba godzin 15;</w:t>
            </w:r>
          </w:p>
        </w:tc>
      </w:tr>
      <w:tr w:rsidR="001C348D" w:rsidRPr="00B64D99" w14:paraId="03F54E68" w14:textId="77777777" w:rsidTr="365E66C8">
        <w:trPr>
          <w:trHeight w:val="290"/>
        </w:trPr>
        <w:tc>
          <w:tcPr>
            <w:tcW w:w="2480" w:type="dxa"/>
            <w:gridSpan w:val="2"/>
            <w:vAlign w:val="center"/>
          </w:tcPr>
          <w:p w14:paraId="078B6F94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14:paraId="7B912C03" w14:textId="77777777" w:rsidR="001C348D" w:rsidRPr="00B64D99" w:rsidRDefault="001C348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Wykład oparty o prezentacje multimedialne.</w:t>
            </w:r>
          </w:p>
        </w:tc>
      </w:tr>
      <w:tr w:rsidR="001C348D" w:rsidRPr="00B64D99" w14:paraId="559BDE6D" w14:textId="77777777" w:rsidTr="365E66C8">
        <w:trPr>
          <w:trHeight w:val="340"/>
        </w:trPr>
        <w:tc>
          <w:tcPr>
            <w:tcW w:w="2480" w:type="dxa"/>
            <w:gridSpan w:val="2"/>
            <w:vAlign w:val="center"/>
          </w:tcPr>
          <w:p w14:paraId="783F57A6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Wymagania formalne</w:t>
            </w:r>
          </w:p>
          <w:p w14:paraId="157D8B94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14:paraId="42D1AAD0" w14:textId="77777777" w:rsidR="001C348D" w:rsidRPr="00B64D99" w:rsidRDefault="001C348D" w:rsidP="001A496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Ukończony kurs botaniki, mikrobiologii i biologii komórki</w:t>
            </w:r>
          </w:p>
        </w:tc>
      </w:tr>
      <w:tr w:rsidR="001C348D" w:rsidRPr="00B64D99" w14:paraId="4F553C50" w14:textId="77777777" w:rsidTr="365E66C8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1C348D" w:rsidRPr="00B64D99" w:rsidRDefault="001C348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Wiedza:</w:t>
            </w:r>
          </w:p>
          <w:p w14:paraId="37DC1448" w14:textId="32DD0C78" w:rsidR="001C348D" w:rsidRPr="00B64D99" w:rsidRDefault="001C348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 xml:space="preserve">W1 - ma </w:t>
            </w:r>
            <w:r w:rsidR="00CC52B7">
              <w:rPr>
                <w:sz w:val="16"/>
                <w:szCs w:val="16"/>
              </w:rPr>
              <w:t>pogłębioną</w:t>
            </w:r>
            <w:r w:rsidRPr="00B64D99">
              <w:rPr>
                <w:sz w:val="16"/>
                <w:szCs w:val="16"/>
              </w:rPr>
              <w:t xml:space="preserve"> wiedzę o strukturalno-funkcjonalnej odpowiedzi roślin na infekcję patogenami</w:t>
            </w:r>
          </w:p>
          <w:p w14:paraId="57B76C7F" w14:textId="77777777" w:rsidR="001C348D" w:rsidRPr="00B64D99" w:rsidRDefault="001C348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W2 - ma świadomość kompleksowości oddziaływań pomiędzy roślinami a mikroorganizmami na różnych poziomach organizacji</w:t>
            </w:r>
          </w:p>
          <w:p w14:paraId="6E9D90B4" w14:textId="77777777" w:rsidR="001C348D" w:rsidRPr="00B64D99" w:rsidRDefault="001C348D" w:rsidP="00EF51C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W3 - zna mechanizmy odporności roślin na porażenie patogenami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1C348D" w:rsidRPr="00B64D99" w:rsidRDefault="001C348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Umiejętności:</w:t>
            </w:r>
          </w:p>
          <w:p w14:paraId="2F0F9C5E" w14:textId="77777777" w:rsidR="001C348D" w:rsidRPr="00B64D99" w:rsidRDefault="001C348D" w:rsidP="00EF51C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U1 - potrafi samodzielnie znajdować w różnych źródłach (w tym w Internecie), krytycznie selekcjonować i analizować oraz wykonać udokumentowane opracowanie wybranego problemu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Kompetencje:</w:t>
            </w:r>
          </w:p>
          <w:p w14:paraId="26B1ECC6" w14:textId="77777777" w:rsidR="001C348D" w:rsidRPr="00B64D99" w:rsidRDefault="001C348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……………………..</w:t>
            </w:r>
          </w:p>
          <w:p w14:paraId="79A551C6" w14:textId="77777777" w:rsidR="001C348D" w:rsidRPr="00B64D99" w:rsidRDefault="001C348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……………………..</w:t>
            </w:r>
          </w:p>
          <w:p w14:paraId="60061E4C" w14:textId="77777777" w:rsidR="001C348D" w:rsidRPr="00B64D99" w:rsidRDefault="001C348D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1C348D" w:rsidRPr="00B64D99" w14:paraId="1AC549E0" w14:textId="77777777" w:rsidTr="365E66C8">
        <w:trPr>
          <w:trHeight w:val="456"/>
        </w:trPr>
        <w:tc>
          <w:tcPr>
            <w:tcW w:w="2480" w:type="dxa"/>
            <w:gridSpan w:val="2"/>
            <w:vAlign w:val="center"/>
          </w:tcPr>
          <w:p w14:paraId="3FF031A1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73A9CF7" w14:textId="77777777" w:rsidR="001C348D" w:rsidRPr="00B64D99" w:rsidRDefault="001C348D" w:rsidP="004342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W1, W2, W3 i U1 -praca zaliczeniowa dotycząca samodzielnie wybranego zagadnienia z dziedziny interakcji roślina-patogen</w:t>
            </w:r>
          </w:p>
        </w:tc>
      </w:tr>
      <w:tr w:rsidR="001C348D" w:rsidRPr="00B64D99" w14:paraId="626F358D" w14:textId="77777777" w:rsidTr="365E66C8">
        <w:trPr>
          <w:trHeight w:val="505"/>
        </w:trPr>
        <w:tc>
          <w:tcPr>
            <w:tcW w:w="2480" w:type="dxa"/>
            <w:gridSpan w:val="2"/>
            <w:vAlign w:val="center"/>
          </w:tcPr>
          <w:p w14:paraId="7366A421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5056F32" w14:textId="77777777" w:rsidR="001C348D" w:rsidRPr="00B64D99" w:rsidRDefault="001C348D" w:rsidP="004342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Prace zaliczeniowe będą przechowywane w miejscu i przez czas określony w regulaminie archiwizacji indywidualnych osiągnięć studentów przyjętym przez Wydział Rolnictwa i Biologii SGGW, lub Senat/Rektora SGGW.</w:t>
            </w:r>
          </w:p>
        </w:tc>
      </w:tr>
      <w:tr w:rsidR="001C348D" w:rsidRPr="00B64D99" w14:paraId="251E7EA3" w14:textId="77777777" w:rsidTr="365E66C8">
        <w:trPr>
          <w:trHeight w:val="527"/>
        </w:trPr>
        <w:tc>
          <w:tcPr>
            <w:tcW w:w="2480" w:type="dxa"/>
            <w:gridSpan w:val="2"/>
            <w:vAlign w:val="center"/>
          </w:tcPr>
          <w:p w14:paraId="56529020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1C348D" w:rsidRPr="00B64D99" w:rsidRDefault="001C348D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B64D99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0E808ED1" w14:textId="77777777" w:rsidR="001C348D" w:rsidRPr="00B64D99" w:rsidRDefault="001C348D" w:rsidP="004342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Ocena końcowa z przedmiotu składa się z:</w:t>
            </w:r>
          </w:p>
          <w:p w14:paraId="7F16FAF0" w14:textId="77777777" w:rsidR="001C348D" w:rsidRPr="00B64D99" w:rsidRDefault="001C348D" w:rsidP="004342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1.</w:t>
            </w:r>
            <w:r w:rsidRPr="00B64D99">
              <w:rPr>
                <w:sz w:val="16"/>
                <w:szCs w:val="16"/>
              </w:rPr>
              <w:tab/>
              <w:t>Ocena z pracy zaliczeniowej-waga 100%</w:t>
            </w:r>
          </w:p>
          <w:p w14:paraId="6C5FF98D" w14:textId="77777777" w:rsidR="001C348D" w:rsidRPr="00B64D99" w:rsidRDefault="001C348D" w:rsidP="0043429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Ocena wyrażona jest w skali 2,0-3,0-3,5-4,0-4,5-5,0.</w:t>
            </w:r>
          </w:p>
        </w:tc>
      </w:tr>
      <w:tr w:rsidR="001C348D" w:rsidRPr="00B64D99" w14:paraId="63E0A427" w14:textId="77777777" w:rsidTr="365E66C8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64D99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AC3E78F" w14:textId="77777777" w:rsidR="001C348D" w:rsidRPr="00B64D99" w:rsidRDefault="001C348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Wykłady będą prowadzone w formie prezentacji multimedialnych w salach dydaktycznych SGGW wyposażonych w nowoczesny sprzęt audiowizualny.</w:t>
            </w:r>
          </w:p>
        </w:tc>
      </w:tr>
      <w:tr w:rsidR="001C348D" w:rsidRPr="00B64D99" w14:paraId="1E22A7C1" w14:textId="77777777" w:rsidTr="365E66C8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53987FF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Literatura podstawowa</w:t>
            </w:r>
            <w:r w:rsidR="00C515DE">
              <w:rPr>
                <w:sz w:val="16"/>
                <w:szCs w:val="16"/>
              </w:rPr>
              <w:t xml:space="preserve"> (1-2)</w:t>
            </w:r>
            <w:bookmarkStart w:id="0" w:name="_GoBack"/>
            <w:bookmarkEnd w:id="0"/>
            <w:r w:rsidRPr="00B64D99">
              <w:rPr>
                <w:sz w:val="16"/>
                <w:szCs w:val="16"/>
              </w:rPr>
              <w:t xml:space="preserve"> i uzupełniająca:</w:t>
            </w:r>
          </w:p>
          <w:p w14:paraId="31886708" w14:textId="77777777" w:rsidR="001C348D" w:rsidRPr="00B64D99" w:rsidRDefault="001C348D" w:rsidP="0043429C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1. Przybył K., Woźny A. 2010, Komórki roślinne w warunkach stresu, tom I i II, Wydawnictwo UAM.</w:t>
            </w:r>
          </w:p>
          <w:p w14:paraId="4D61A249" w14:textId="77777777" w:rsidR="001C348D" w:rsidRPr="00B64D99" w:rsidRDefault="001C348D" w:rsidP="0043429C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2. Wojtaszek P., Woźny A., Ratajczak L. 2006, Biologia komórki roślinnej tom I i II, PWN.</w:t>
            </w:r>
          </w:p>
          <w:p w14:paraId="115FC0BF" w14:textId="77777777" w:rsidR="001C348D" w:rsidRPr="00B64D99" w:rsidRDefault="001C348D" w:rsidP="0043429C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3. Paduch-Cichal E. (red.) 2010, Fitopatologia szczegółowa: choroby roślin ogrodniczych, Wydawnictwo SGGW.</w:t>
            </w:r>
          </w:p>
          <w:p w14:paraId="34B88EE2" w14:textId="77777777" w:rsidR="001C348D" w:rsidRPr="00B64D99" w:rsidRDefault="001C348D" w:rsidP="0043429C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4. Kryczyński S. 2010, Wirusologia roślinna, PWN.</w:t>
            </w:r>
          </w:p>
          <w:p w14:paraId="230F375F" w14:textId="77777777" w:rsidR="001C348D" w:rsidRPr="00B64D99" w:rsidRDefault="001C348D" w:rsidP="0043429C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5. Hejnowicz Z. 2002, Anatomia i histogeneza roślin naczyniowych, PWN.</w:t>
            </w:r>
          </w:p>
          <w:p w14:paraId="7A9C0E60" w14:textId="4EB30EEC" w:rsidR="001C348D" w:rsidRPr="00B64D99" w:rsidRDefault="001C348D" w:rsidP="00C515DE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6. Strony internetowe i publikacje „open access” wskazane przez koordynatora przedmiotu.</w:t>
            </w:r>
          </w:p>
        </w:tc>
      </w:tr>
      <w:tr w:rsidR="001C348D" w:rsidRPr="00B64D99" w14:paraId="14B14E7F" w14:textId="77777777" w:rsidTr="365E66C8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64D99">
              <w:rPr>
                <w:sz w:val="16"/>
                <w:szCs w:val="16"/>
              </w:rPr>
              <w:t>UWAGI</w:t>
            </w:r>
          </w:p>
          <w:p w14:paraId="44EAFD9C" w14:textId="77777777" w:rsidR="001C348D" w:rsidRPr="00B64D99" w:rsidRDefault="001C348D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1C348D" w:rsidRPr="00B64D99" w:rsidRDefault="001C348D" w:rsidP="00ED11F9">
      <w:pPr>
        <w:rPr>
          <w:sz w:val="16"/>
          <w:szCs w:val="16"/>
        </w:rPr>
      </w:pPr>
      <w:r w:rsidRPr="00B64D99">
        <w:rPr>
          <w:sz w:val="16"/>
          <w:szCs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C348D" w:rsidRPr="00B64D99" w14:paraId="0F04D62E" w14:textId="77777777">
        <w:trPr>
          <w:trHeight w:val="536"/>
        </w:trPr>
        <w:tc>
          <w:tcPr>
            <w:tcW w:w="9070" w:type="dxa"/>
            <w:vAlign w:val="center"/>
          </w:tcPr>
          <w:p w14:paraId="4A9CE470" w14:textId="77777777" w:rsidR="001C348D" w:rsidRPr="00B64D99" w:rsidRDefault="001C348D" w:rsidP="008F7E6F">
            <w:pPr>
              <w:rPr>
                <w:sz w:val="16"/>
                <w:szCs w:val="16"/>
                <w:vertAlign w:val="superscript"/>
              </w:rPr>
            </w:pPr>
            <w:r w:rsidRPr="00B64D99">
              <w:rPr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14:paraId="7219D38C" w14:textId="77777777" w:rsidR="001C348D" w:rsidRPr="00B64D99" w:rsidRDefault="001C348D" w:rsidP="0043429C">
            <w:pPr>
              <w:rPr>
                <w:b/>
                <w:bCs/>
                <w:sz w:val="16"/>
                <w:szCs w:val="16"/>
              </w:rPr>
            </w:pPr>
            <w:r w:rsidRPr="00B64D99">
              <w:rPr>
                <w:b/>
                <w:bCs/>
                <w:sz w:val="16"/>
                <w:szCs w:val="16"/>
              </w:rPr>
              <w:t>30 h</w:t>
            </w:r>
          </w:p>
        </w:tc>
      </w:tr>
      <w:tr w:rsidR="001C348D" w:rsidRPr="00B64D99" w14:paraId="1C893406" w14:textId="77777777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1C348D" w:rsidRPr="00B64D99" w:rsidRDefault="001C348D" w:rsidP="006478A0">
            <w:pPr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lastRenderedPageBreak/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14:paraId="03A28D9F" w14:textId="77777777" w:rsidR="001C348D" w:rsidRPr="00B64D99" w:rsidRDefault="001C348D" w:rsidP="0043429C">
            <w:pPr>
              <w:rPr>
                <w:b/>
                <w:bCs/>
                <w:sz w:val="16"/>
                <w:szCs w:val="16"/>
              </w:rPr>
            </w:pPr>
            <w:r w:rsidRPr="00B64D99">
              <w:rPr>
                <w:b/>
                <w:bCs/>
                <w:sz w:val="16"/>
                <w:szCs w:val="16"/>
              </w:rPr>
              <w:t>0,5 ECTS</w:t>
            </w:r>
          </w:p>
        </w:tc>
      </w:tr>
    </w:tbl>
    <w:p w14:paraId="4B94D5A5" w14:textId="77777777" w:rsidR="001C348D" w:rsidRPr="00B64D99" w:rsidRDefault="001C348D" w:rsidP="00ED11F9">
      <w:pPr>
        <w:rPr>
          <w:sz w:val="16"/>
          <w:szCs w:val="16"/>
        </w:rPr>
      </w:pPr>
    </w:p>
    <w:p w14:paraId="746B4127" w14:textId="77777777" w:rsidR="001C348D" w:rsidRPr="00B64D99" w:rsidRDefault="001C348D" w:rsidP="00ED11F9">
      <w:pPr>
        <w:rPr>
          <w:sz w:val="16"/>
          <w:szCs w:val="16"/>
        </w:rPr>
      </w:pPr>
      <w:r w:rsidRPr="00B64D99">
        <w:rPr>
          <w:sz w:val="16"/>
          <w:szCs w:val="16"/>
        </w:rPr>
        <w:t>Tabela zgodności kierunkowych efektów uczenia sięzefektami przedmiotu:</w:t>
      </w:r>
    </w:p>
    <w:p w14:paraId="3DEEC669" w14:textId="77777777" w:rsidR="001C348D" w:rsidRPr="00B64D99" w:rsidRDefault="001C348D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C348D" w:rsidRPr="00B64D99" w14:paraId="7FEC6EF4" w14:textId="77777777">
        <w:tc>
          <w:tcPr>
            <w:tcW w:w="1547" w:type="dxa"/>
          </w:tcPr>
          <w:p w14:paraId="1505A565" w14:textId="77777777" w:rsidR="001C348D" w:rsidRPr="00B64D99" w:rsidRDefault="001C348D" w:rsidP="006478A0">
            <w:pPr>
              <w:jc w:val="center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1C348D" w:rsidRPr="00B64D99" w:rsidRDefault="001C348D" w:rsidP="006478A0">
            <w:pPr>
              <w:jc w:val="center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1C348D" w:rsidRPr="00B64D99" w:rsidRDefault="001C348D" w:rsidP="008F7E6F">
            <w:pPr>
              <w:jc w:val="center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1C348D" w:rsidRPr="00B64D99" w:rsidRDefault="001C348D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B64D99">
              <w:rPr>
                <w:sz w:val="16"/>
                <w:szCs w:val="16"/>
              </w:rPr>
              <w:t>Oddziaływanie zajęć na efekt kierunkowy*</w:t>
            </w:r>
            <w:r w:rsidRPr="00B64D99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1C348D" w:rsidRPr="00B64D99" w14:paraId="38B9AB8B" w14:textId="77777777">
        <w:tc>
          <w:tcPr>
            <w:tcW w:w="1547" w:type="dxa"/>
          </w:tcPr>
          <w:p w14:paraId="772CCEB8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Wiedza – W1</w:t>
            </w:r>
          </w:p>
        </w:tc>
        <w:tc>
          <w:tcPr>
            <w:tcW w:w="4563" w:type="dxa"/>
          </w:tcPr>
          <w:p w14:paraId="0495B83B" w14:textId="72D7F141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 xml:space="preserve">ma </w:t>
            </w:r>
            <w:r w:rsidR="00CC52B7">
              <w:rPr>
                <w:sz w:val="16"/>
                <w:szCs w:val="16"/>
              </w:rPr>
              <w:t>pogłębioną</w:t>
            </w:r>
            <w:r w:rsidRPr="00B64D99">
              <w:rPr>
                <w:sz w:val="16"/>
                <w:szCs w:val="16"/>
              </w:rPr>
              <w:t xml:space="preserve"> wiedzę o strukturalno-funkcjonalnej odpowiedzi roślin na infekcję patogenami</w:t>
            </w:r>
          </w:p>
        </w:tc>
        <w:tc>
          <w:tcPr>
            <w:tcW w:w="3001" w:type="dxa"/>
          </w:tcPr>
          <w:p w14:paraId="1F8BBAD9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K_W04; K_W05</w:t>
            </w:r>
          </w:p>
        </w:tc>
        <w:tc>
          <w:tcPr>
            <w:tcW w:w="1381" w:type="dxa"/>
          </w:tcPr>
          <w:p w14:paraId="07C923C8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 xml:space="preserve">2; 3; </w:t>
            </w:r>
          </w:p>
        </w:tc>
      </w:tr>
      <w:tr w:rsidR="001C348D" w:rsidRPr="00B64D99" w14:paraId="3DE81712" w14:textId="77777777">
        <w:tc>
          <w:tcPr>
            <w:tcW w:w="1547" w:type="dxa"/>
          </w:tcPr>
          <w:p w14:paraId="51B729F8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14:paraId="0D479E2A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ma świadomość kompleksowości oddziaływań pomiędzy roślinami a mikroorganizmami na różnych poziomach organizacji</w:t>
            </w:r>
          </w:p>
        </w:tc>
        <w:tc>
          <w:tcPr>
            <w:tcW w:w="3001" w:type="dxa"/>
          </w:tcPr>
          <w:p w14:paraId="5947BEFA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K_W02; K_W05</w:t>
            </w:r>
          </w:p>
        </w:tc>
        <w:tc>
          <w:tcPr>
            <w:tcW w:w="1381" w:type="dxa"/>
          </w:tcPr>
          <w:p w14:paraId="793DEE1F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 xml:space="preserve">1; 3; </w:t>
            </w:r>
          </w:p>
        </w:tc>
      </w:tr>
      <w:tr w:rsidR="001C348D" w:rsidRPr="00B64D99" w14:paraId="5D19927D" w14:textId="77777777">
        <w:tc>
          <w:tcPr>
            <w:tcW w:w="1547" w:type="dxa"/>
          </w:tcPr>
          <w:p w14:paraId="4FFDB3CB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Wiedza – W3</w:t>
            </w:r>
          </w:p>
        </w:tc>
        <w:tc>
          <w:tcPr>
            <w:tcW w:w="4563" w:type="dxa"/>
          </w:tcPr>
          <w:p w14:paraId="5E0B5C6E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zna mechanizmy odporności roślin na porażenie patogenami</w:t>
            </w:r>
          </w:p>
        </w:tc>
        <w:tc>
          <w:tcPr>
            <w:tcW w:w="3001" w:type="dxa"/>
          </w:tcPr>
          <w:p w14:paraId="7B71586B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K_W03; K_W05; K_W10</w:t>
            </w:r>
          </w:p>
        </w:tc>
        <w:tc>
          <w:tcPr>
            <w:tcW w:w="1381" w:type="dxa"/>
          </w:tcPr>
          <w:p w14:paraId="2D3D3C72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1; 3; 1</w:t>
            </w:r>
          </w:p>
        </w:tc>
      </w:tr>
      <w:tr w:rsidR="001C348D" w:rsidRPr="00B64D99" w14:paraId="67196911" w14:textId="77777777">
        <w:tc>
          <w:tcPr>
            <w:tcW w:w="1547" w:type="dxa"/>
          </w:tcPr>
          <w:p w14:paraId="3025AF9C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Umiejętności – U1</w:t>
            </w:r>
          </w:p>
        </w:tc>
        <w:tc>
          <w:tcPr>
            <w:tcW w:w="4563" w:type="dxa"/>
          </w:tcPr>
          <w:p w14:paraId="729A47F6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potrafi samodzielnie znajdować w różnych źródłach (w tym w Internecie), krytycznie selekcjonować i analizować oraz wykonać udokumentowane opracowanie wybranego problemu</w:t>
            </w:r>
          </w:p>
        </w:tc>
        <w:tc>
          <w:tcPr>
            <w:tcW w:w="3001" w:type="dxa"/>
          </w:tcPr>
          <w:p w14:paraId="0B460715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K_U06; K_U09</w:t>
            </w:r>
          </w:p>
        </w:tc>
        <w:tc>
          <w:tcPr>
            <w:tcW w:w="1381" w:type="dxa"/>
          </w:tcPr>
          <w:p w14:paraId="774D6100" w14:textId="77777777" w:rsidR="001C348D" w:rsidRPr="00B64D99" w:rsidRDefault="001C348D" w:rsidP="008128D9">
            <w:pPr>
              <w:spacing w:line="240" w:lineRule="auto"/>
              <w:rPr>
                <w:sz w:val="16"/>
                <w:szCs w:val="16"/>
              </w:rPr>
            </w:pPr>
            <w:r w:rsidRPr="00B64D99">
              <w:rPr>
                <w:sz w:val="16"/>
                <w:szCs w:val="16"/>
              </w:rPr>
              <w:t>1; 2</w:t>
            </w:r>
          </w:p>
        </w:tc>
      </w:tr>
    </w:tbl>
    <w:p w14:paraId="3656B9AB" w14:textId="77777777" w:rsidR="001C348D" w:rsidRPr="00B64D99" w:rsidRDefault="001C348D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14:paraId="2917CB5A" w14:textId="77777777" w:rsidR="001C348D" w:rsidRPr="00B64D99" w:rsidRDefault="001C348D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B64D99">
        <w:rPr>
          <w:color w:val="auto"/>
          <w:sz w:val="16"/>
          <w:szCs w:val="16"/>
        </w:rPr>
        <w:t>*)</w:t>
      </w:r>
    </w:p>
    <w:p w14:paraId="58832426" w14:textId="77777777" w:rsidR="001C348D" w:rsidRPr="00B64D99" w:rsidRDefault="001C348D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B64D99">
        <w:rPr>
          <w:color w:val="auto"/>
          <w:sz w:val="16"/>
          <w:szCs w:val="16"/>
        </w:rPr>
        <w:t xml:space="preserve">3 – zaawansowany i szczegółowy, </w:t>
      </w:r>
    </w:p>
    <w:p w14:paraId="7A402852" w14:textId="77777777" w:rsidR="001C348D" w:rsidRPr="00B64D99" w:rsidRDefault="001C348D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B64D99">
        <w:rPr>
          <w:color w:val="auto"/>
          <w:sz w:val="16"/>
          <w:szCs w:val="16"/>
        </w:rPr>
        <w:t>2 – znaczący,</w:t>
      </w:r>
    </w:p>
    <w:p w14:paraId="65FD092E" w14:textId="77777777" w:rsidR="001C348D" w:rsidRPr="00B64D99" w:rsidRDefault="001C348D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B64D99">
        <w:rPr>
          <w:color w:val="auto"/>
          <w:sz w:val="16"/>
          <w:szCs w:val="16"/>
        </w:rPr>
        <w:t>1 – podstawowy,</w:t>
      </w:r>
    </w:p>
    <w:p w14:paraId="45FB0818" w14:textId="77777777" w:rsidR="001C348D" w:rsidRPr="00B64D99" w:rsidRDefault="001C348D">
      <w:pPr>
        <w:rPr>
          <w:sz w:val="16"/>
          <w:szCs w:val="16"/>
        </w:rPr>
      </w:pPr>
    </w:p>
    <w:sectPr w:rsidR="001C348D" w:rsidRPr="00B64D9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7EE678" w14:textId="77777777" w:rsidR="007A5AE4" w:rsidRDefault="007A5AE4" w:rsidP="002C0CA5">
      <w:pPr>
        <w:spacing w:line="240" w:lineRule="auto"/>
      </w:pPr>
      <w:r>
        <w:separator/>
      </w:r>
    </w:p>
  </w:endnote>
  <w:endnote w:type="continuationSeparator" w:id="0">
    <w:p w14:paraId="0C14AE5D" w14:textId="77777777" w:rsidR="007A5AE4" w:rsidRDefault="007A5AE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D46E1" w14:textId="77777777" w:rsidR="007A5AE4" w:rsidRDefault="007A5AE4" w:rsidP="002C0CA5">
      <w:pPr>
        <w:spacing w:line="240" w:lineRule="auto"/>
      </w:pPr>
      <w:r>
        <w:separator/>
      </w:r>
    </w:p>
  </w:footnote>
  <w:footnote w:type="continuationSeparator" w:id="0">
    <w:p w14:paraId="7B294306" w14:textId="77777777" w:rsidR="007A5AE4" w:rsidRDefault="007A5AE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834BC"/>
    <w:rsid w:val="000C4232"/>
    <w:rsid w:val="00120216"/>
    <w:rsid w:val="001617E2"/>
    <w:rsid w:val="001A4962"/>
    <w:rsid w:val="001C348D"/>
    <w:rsid w:val="00207BBF"/>
    <w:rsid w:val="002564E2"/>
    <w:rsid w:val="002712D6"/>
    <w:rsid w:val="002C0CA5"/>
    <w:rsid w:val="002F114C"/>
    <w:rsid w:val="00341D25"/>
    <w:rsid w:val="0036131B"/>
    <w:rsid w:val="00387646"/>
    <w:rsid w:val="003A0068"/>
    <w:rsid w:val="003B680D"/>
    <w:rsid w:val="003D6817"/>
    <w:rsid w:val="00407013"/>
    <w:rsid w:val="00410CBF"/>
    <w:rsid w:val="00417454"/>
    <w:rsid w:val="0043429C"/>
    <w:rsid w:val="004F5168"/>
    <w:rsid w:val="00582090"/>
    <w:rsid w:val="0058648C"/>
    <w:rsid w:val="0059000B"/>
    <w:rsid w:val="0064470D"/>
    <w:rsid w:val="006478A0"/>
    <w:rsid w:val="006674DC"/>
    <w:rsid w:val="006C766B"/>
    <w:rsid w:val="00706B49"/>
    <w:rsid w:val="0072568B"/>
    <w:rsid w:val="00735F91"/>
    <w:rsid w:val="007A5AE4"/>
    <w:rsid w:val="007D736E"/>
    <w:rsid w:val="008128D9"/>
    <w:rsid w:val="00824FE5"/>
    <w:rsid w:val="00860FAB"/>
    <w:rsid w:val="00894095"/>
    <w:rsid w:val="008C5679"/>
    <w:rsid w:val="008F7E6F"/>
    <w:rsid w:val="00925376"/>
    <w:rsid w:val="0093211F"/>
    <w:rsid w:val="009339F0"/>
    <w:rsid w:val="00942C0C"/>
    <w:rsid w:val="0094738B"/>
    <w:rsid w:val="00965A2D"/>
    <w:rsid w:val="00966E0B"/>
    <w:rsid w:val="009B21A4"/>
    <w:rsid w:val="009E71F1"/>
    <w:rsid w:val="00A43564"/>
    <w:rsid w:val="00B2721F"/>
    <w:rsid w:val="00B43B69"/>
    <w:rsid w:val="00B64D99"/>
    <w:rsid w:val="00BF2845"/>
    <w:rsid w:val="00C515DE"/>
    <w:rsid w:val="00C71136"/>
    <w:rsid w:val="00C80963"/>
    <w:rsid w:val="00CC52B7"/>
    <w:rsid w:val="00CD0414"/>
    <w:rsid w:val="00DC6602"/>
    <w:rsid w:val="00E80D7F"/>
    <w:rsid w:val="00ED11F9"/>
    <w:rsid w:val="00EE4F54"/>
    <w:rsid w:val="00EF51C9"/>
    <w:rsid w:val="00F17173"/>
    <w:rsid w:val="00FB2DB7"/>
    <w:rsid w:val="365E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875439"/>
  <w15:docId w15:val="{8E07C688-FB60-4BBC-A84B-4F603F99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text3">
    <w:name w:val="text3"/>
    <w:basedOn w:val="Domylnaczcionkaakapitu"/>
    <w:uiPriority w:val="99"/>
    <w:rsid w:val="0043429C"/>
  </w:style>
  <w:style w:type="character" w:customStyle="1" w:styleId="pogrubienie">
    <w:name w:val="pogrubienie"/>
    <w:basedOn w:val="Domylnaczcionkaakapitu"/>
    <w:uiPriority w:val="99"/>
    <w:rsid w:val="0043429C"/>
  </w:style>
  <w:style w:type="character" w:customStyle="1" w:styleId="trzynastka">
    <w:name w:val="trzynastka"/>
    <w:basedOn w:val="Domylnaczcionkaakapitu"/>
    <w:uiPriority w:val="99"/>
    <w:rsid w:val="00434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72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727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nr _______ - 2018/2019 z dnia 25 marca 2019 r</vt:lpstr>
    </vt:vector>
  </TitlesOfParts>
  <Company>Microsoft</Company>
  <LinksUpToDate>false</LinksUpToDate>
  <CharactersWithSpaces>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_______ - 2018/2019 z dnia 25 marca 2019 r</dc:title>
  <dc:subject/>
  <dc:creator>Zbigniew Wagner</dc:creator>
  <cp:keywords/>
  <dc:description/>
  <cp:lastModifiedBy>Wojtek</cp:lastModifiedBy>
  <cp:revision>4</cp:revision>
  <cp:lastPrinted>2019-03-18T08:34:00Z</cp:lastPrinted>
  <dcterms:created xsi:type="dcterms:W3CDTF">2020-06-30T10:18:00Z</dcterms:created>
  <dcterms:modified xsi:type="dcterms:W3CDTF">2020-07-01T08:32:00Z</dcterms:modified>
</cp:coreProperties>
</file>