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1F9" w:rsidRPr="007D48E4" w:rsidRDefault="00ED11F9" w:rsidP="00ED11F9">
      <w:pPr>
        <w:rPr>
          <w:rFonts w:cstheme="minorHAnsi"/>
          <w:b/>
          <w:bCs/>
          <w:color w:val="C0C0C0"/>
          <w:sz w:val="16"/>
          <w:szCs w:val="16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RPr="007D48E4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0414" w:rsidRPr="007D48E4" w:rsidRDefault="00CD0414" w:rsidP="00417454">
            <w:pPr>
              <w:spacing w:line="240" w:lineRule="auto"/>
              <w:rPr>
                <w:rFonts w:cstheme="minorHAnsi"/>
                <w:bCs/>
                <w:color w:val="C0C0C0"/>
                <w:sz w:val="20"/>
                <w:szCs w:val="20"/>
              </w:rPr>
            </w:pPr>
            <w:r w:rsidRPr="007D48E4">
              <w:rPr>
                <w:rFonts w:cstheme="minorHAnsi"/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D0414" w:rsidRPr="007D48E4" w:rsidRDefault="00F2295A" w:rsidP="00D13F93">
            <w:pPr>
              <w:spacing w:line="240" w:lineRule="auto"/>
              <w:rPr>
                <w:rFonts w:cstheme="minorHAnsi"/>
                <w:b/>
                <w:sz w:val="20"/>
                <w:szCs w:val="20"/>
                <w:vertAlign w:val="superscript"/>
              </w:rPr>
            </w:pPr>
            <w:r w:rsidRPr="007D48E4">
              <w:rPr>
                <w:rFonts w:cstheme="minorHAnsi"/>
                <w:b/>
                <w:sz w:val="20"/>
                <w:szCs w:val="20"/>
              </w:rPr>
              <w:t>Ochrona własności intelektualnej i komercjalizacja w biotechnologii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CD0414" w:rsidRPr="007D48E4" w:rsidRDefault="00CD0414" w:rsidP="0041745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D48E4">
              <w:rPr>
                <w:rFonts w:cstheme="minorHAnsi"/>
                <w:bCs/>
                <w:sz w:val="16"/>
                <w:szCs w:val="16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D0414" w:rsidRPr="007D48E4" w:rsidRDefault="00E64102" w:rsidP="0041745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D48E4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CD0414" w:rsidRPr="000B1D8C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CD0414" w:rsidRPr="007D48E4" w:rsidRDefault="009B21A4" w:rsidP="009B21A4">
            <w:pPr>
              <w:tabs>
                <w:tab w:val="left" w:pos="6592"/>
              </w:tabs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Nazwa zajęć w</w:t>
            </w:r>
            <w:r w:rsidR="00CD0414" w:rsidRPr="007D48E4">
              <w:rPr>
                <w:rFonts w:cstheme="minorHAnsi"/>
                <w:sz w:val="16"/>
                <w:szCs w:val="16"/>
              </w:rPr>
              <w:t xml:space="preserve"> j. angielski</w:t>
            </w:r>
            <w:r w:rsidRPr="007D48E4">
              <w:rPr>
                <w:rFonts w:cstheme="minorHAnsi"/>
                <w:sz w:val="16"/>
                <w:szCs w:val="16"/>
              </w:rPr>
              <w:t>m</w:t>
            </w:r>
            <w:r w:rsidR="00CD0414" w:rsidRPr="007D48E4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CD0414" w:rsidRPr="007D48E4" w:rsidRDefault="00F2295A" w:rsidP="00417454">
            <w:pPr>
              <w:spacing w:line="240" w:lineRule="auto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7D48E4">
              <w:rPr>
                <w:rFonts w:cstheme="minorHAnsi"/>
                <w:bCs/>
                <w:sz w:val="16"/>
                <w:szCs w:val="16"/>
                <w:lang w:val="en-US"/>
              </w:rPr>
              <w:t>IPR protection and commercialization in biotech</w:t>
            </w:r>
          </w:p>
        </w:tc>
      </w:tr>
      <w:tr w:rsidR="00CD0414" w:rsidRPr="007D48E4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CD0414" w:rsidRPr="007D48E4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0414" w:rsidRPr="007D48E4" w:rsidRDefault="00D17984" w:rsidP="00D1798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Biologia</w:t>
            </w:r>
          </w:p>
        </w:tc>
      </w:tr>
      <w:tr w:rsidR="00CD0414" w:rsidRPr="007D48E4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D0414" w:rsidRPr="007D48E4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0414" w:rsidRPr="007D48E4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207BBF" w:rsidRPr="007D48E4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7D48E4" w:rsidRDefault="00207BBF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07BBF" w:rsidRPr="007D48E4" w:rsidRDefault="00C414BC" w:rsidP="006C766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7D48E4" w:rsidRDefault="00207BBF" w:rsidP="00965A2D">
            <w:pPr>
              <w:spacing w:line="240" w:lineRule="auto"/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7D48E4">
              <w:rPr>
                <w:rFonts w:cstheme="minorHAnsi"/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207BBF" w:rsidRPr="007D48E4" w:rsidRDefault="00C414BC" w:rsidP="00207B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I</w:t>
            </w:r>
            <w:r w:rsidR="00D13F93" w:rsidRPr="007D48E4">
              <w:rPr>
                <w:rFonts w:cstheme="minorHAnsi"/>
                <w:sz w:val="16"/>
                <w:szCs w:val="16"/>
              </w:rPr>
              <w:t>I</w:t>
            </w:r>
          </w:p>
        </w:tc>
      </w:tr>
      <w:tr w:rsidR="00CD0414" w:rsidRPr="007D48E4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7D48E4" w:rsidRDefault="006C766B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7D48E4" w:rsidRDefault="00C414BC" w:rsidP="006C766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sym w:font="Wingdings" w:char="F078"/>
            </w:r>
            <w:r w:rsidR="006C766B" w:rsidRPr="007D48E4">
              <w:rPr>
                <w:rFonts w:cstheme="minorHAnsi"/>
                <w:sz w:val="16"/>
                <w:szCs w:val="16"/>
              </w:rPr>
              <w:t>stacjonarne</w:t>
            </w:r>
          </w:p>
          <w:p w:rsidR="00CD0414" w:rsidRPr="007D48E4" w:rsidRDefault="006C766B" w:rsidP="006C766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sym w:font="Wingdings" w:char="F0A8"/>
            </w:r>
            <w:r w:rsidRPr="007D48E4">
              <w:rPr>
                <w:rFonts w:cstheme="minorHAnsi"/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7D48E4" w:rsidRDefault="006C766B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  <w:vertAlign w:val="superscript"/>
              </w:rPr>
            </w:pPr>
            <w:r w:rsidRPr="007D48E4">
              <w:rPr>
                <w:rFonts w:cstheme="minorHAnsi"/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6C766B" w:rsidRPr="007D48E4" w:rsidRDefault="00323208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sym w:font="Wingdings" w:char="F078"/>
            </w:r>
            <w:r w:rsidR="006C766B" w:rsidRPr="007D48E4">
              <w:rPr>
                <w:rFonts w:cstheme="minorHAnsi"/>
                <w:sz w:val="16"/>
                <w:szCs w:val="16"/>
              </w:rPr>
              <w:t>p</w:t>
            </w:r>
            <w:r w:rsidR="006C766B" w:rsidRPr="007D48E4">
              <w:rPr>
                <w:rFonts w:cstheme="minorHAnsi"/>
                <w:bCs/>
                <w:sz w:val="16"/>
                <w:szCs w:val="16"/>
              </w:rPr>
              <w:t>odstawowe</w:t>
            </w:r>
          </w:p>
          <w:p w:rsidR="00CD0414" w:rsidRPr="007D48E4" w:rsidRDefault="00323208" w:rsidP="00E64102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sym w:font="Wingdings" w:char="F0A8"/>
            </w:r>
            <w:r w:rsidR="006C766B" w:rsidRPr="007D48E4">
              <w:rPr>
                <w:rFonts w:cstheme="minorHAnsi"/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7D48E4" w:rsidRDefault="00E64102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sym w:font="Wingdings" w:char="F0A8"/>
            </w:r>
            <w:r w:rsidR="006C766B" w:rsidRPr="007D48E4">
              <w:rPr>
                <w:rFonts w:cstheme="minorHAnsi"/>
                <w:bCs/>
                <w:sz w:val="16"/>
                <w:szCs w:val="16"/>
              </w:rPr>
              <w:t xml:space="preserve">obowiązkowe </w:t>
            </w:r>
          </w:p>
          <w:p w:rsidR="00CD0414" w:rsidRPr="007D48E4" w:rsidRDefault="00E64102" w:rsidP="00E6410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sym w:font="Wingdings" w:char="F078"/>
            </w:r>
            <w:r w:rsidR="006C766B" w:rsidRPr="007D48E4">
              <w:rPr>
                <w:rFonts w:cstheme="minorHAnsi"/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7D48E4" w:rsidRDefault="00207BBF" w:rsidP="00E64102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D48E4">
              <w:rPr>
                <w:rFonts w:cstheme="minorHAnsi"/>
                <w:bCs/>
                <w:sz w:val="16"/>
                <w:szCs w:val="16"/>
              </w:rPr>
              <w:t>N</w:t>
            </w:r>
            <w:r w:rsidR="00CD0414" w:rsidRPr="007D48E4">
              <w:rPr>
                <w:rFonts w:cstheme="minorHAnsi"/>
                <w:bCs/>
                <w:sz w:val="16"/>
                <w:szCs w:val="16"/>
              </w:rPr>
              <w:t xml:space="preserve">umer semestru: </w:t>
            </w:r>
            <w:r w:rsidR="00E64102" w:rsidRPr="007D48E4">
              <w:rPr>
                <w:rFonts w:cstheme="minorHAnsi"/>
                <w:bCs/>
                <w:sz w:val="16"/>
                <w:szCs w:val="16"/>
              </w:rPr>
              <w:t>4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CD0414" w:rsidRPr="007D48E4" w:rsidRDefault="00207BBF" w:rsidP="00E64102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sym w:font="Wingdings" w:char="F0A8"/>
            </w:r>
            <w:r w:rsidR="00CD0414" w:rsidRPr="007D48E4">
              <w:rPr>
                <w:rFonts w:cstheme="minorHAnsi"/>
                <w:bCs/>
                <w:sz w:val="16"/>
                <w:szCs w:val="16"/>
              </w:rPr>
              <w:t xml:space="preserve">semestr </w:t>
            </w:r>
            <w:r w:rsidR="00965A2D" w:rsidRPr="007D48E4">
              <w:rPr>
                <w:rFonts w:cstheme="minorHAnsi"/>
                <w:bCs/>
                <w:sz w:val="16"/>
                <w:szCs w:val="16"/>
              </w:rPr>
              <w:t xml:space="preserve"> zimowy</w:t>
            </w:r>
            <w:r w:rsidR="00CD0414" w:rsidRPr="007D48E4">
              <w:rPr>
                <w:rFonts w:cstheme="minorHAnsi"/>
                <w:bCs/>
                <w:sz w:val="16"/>
                <w:szCs w:val="16"/>
              </w:rPr>
              <w:br/>
            </w:r>
            <w:r w:rsidR="00E64102" w:rsidRPr="007D48E4">
              <w:rPr>
                <w:rFonts w:cstheme="minorHAnsi"/>
                <w:sz w:val="16"/>
                <w:szCs w:val="16"/>
              </w:rPr>
              <w:t xml:space="preserve">x </w:t>
            </w:r>
            <w:r w:rsidR="00CD0414" w:rsidRPr="007D48E4">
              <w:rPr>
                <w:rFonts w:cstheme="minorHAnsi"/>
                <w:bCs/>
                <w:sz w:val="16"/>
                <w:szCs w:val="16"/>
              </w:rPr>
              <w:t xml:space="preserve">semestr </w:t>
            </w:r>
            <w:r w:rsidR="00965A2D" w:rsidRPr="007D48E4">
              <w:rPr>
                <w:rFonts w:cstheme="minorHAnsi"/>
                <w:bCs/>
                <w:sz w:val="16"/>
                <w:szCs w:val="16"/>
              </w:rPr>
              <w:t xml:space="preserve"> letni </w:t>
            </w:r>
          </w:p>
        </w:tc>
      </w:tr>
      <w:tr w:rsidR="00CD0414" w:rsidRPr="000B1D8C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7D48E4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7D48E4" w:rsidRDefault="00CD0414" w:rsidP="00CD0414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7D48E4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Rok akademicki, od którego obowiązuje</w:t>
            </w:r>
            <w:r w:rsidR="006C766B" w:rsidRPr="007D48E4">
              <w:rPr>
                <w:rFonts w:cstheme="minorHAnsi"/>
                <w:sz w:val="16"/>
                <w:szCs w:val="16"/>
              </w:rPr>
              <w:t xml:space="preserve"> opis</w:t>
            </w:r>
            <w:r w:rsidR="000C4232" w:rsidRPr="007D48E4">
              <w:rPr>
                <w:rFonts w:cstheme="minorHAnsi"/>
                <w:sz w:val="16"/>
                <w:szCs w:val="16"/>
              </w:rPr>
              <w:t xml:space="preserve"> (rocznik)</w:t>
            </w:r>
            <w:r w:rsidRPr="007D48E4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7D48E4" w:rsidRDefault="00CD0414" w:rsidP="00DB2E84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20</w:t>
            </w:r>
            <w:r w:rsidR="00DB2E84" w:rsidRPr="007D48E4">
              <w:rPr>
                <w:rFonts w:cstheme="minorHAnsi"/>
                <w:sz w:val="16"/>
                <w:szCs w:val="16"/>
              </w:rPr>
              <w:t>20</w:t>
            </w:r>
            <w:r w:rsidRPr="007D48E4">
              <w:rPr>
                <w:rFonts w:cstheme="minorHAnsi"/>
                <w:sz w:val="16"/>
                <w:szCs w:val="16"/>
              </w:rPr>
              <w:t>/202</w:t>
            </w:r>
            <w:r w:rsidR="00DB2E84" w:rsidRPr="007D48E4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7D48E4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7D48E4" w:rsidRDefault="00E64102" w:rsidP="00E64102">
            <w:pPr>
              <w:spacing w:line="240" w:lineRule="auto"/>
              <w:jc w:val="center"/>
              <w:rPr>
                <w:rFonts w:cstheme="minorHAnsi"/>
                <w:sz w:val="16"/>
                <w:szCs w:val="16"/>
                <w:lang w:val="en-GB"/>
              </w:rPr>
            </w:pPr>
            <w:r w:rsidRPr="007D48E4">
              <w:rPr>
                <w:rFonts w:cstheme="minorHAnsi"/>
                <w:b/>
                <w:sz w:val="16"/>
                <w:szCs w:val="16"/>
                <w:lang w:val="en-GB"/>
              </w:rPr>
              <w:t>ROL-B2-BE-M-04L-HS1</w:t>
            </w:r>
          </w:p>
        </w:tc>
      </w:tr>
      <w:tr w:rsidR="00ED11F9" w:rsidRPr="000B1D8C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D11F9" w:rsidRPr="007D48E4" w:rsidRDefault="00ED11F9" w:rsidP="00CD0414">
            <w:pPr>
              <w:spacing w:line="240" w:lineRule="auto"/>
              <w:jc w:val="center"/>
              <w:rPr>
                <w:rFonts w:cstheme="minorHAnsi"/>
                <w:bCs/>
                <w:sz w:val="16"/>
                <w:szCs w:val="16"/>
                <w:lang w:val="en-GB"/>
              </w:rPr>
            </w:pPr>
          </w:p>
        </w:tc>
      </w:tr>
      <w:tr w:rsidR="00ED11F9" w:rsidRPr="007D48E4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7D48E4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7D48E4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ED11F9" w:rsidRPr="007D48E4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7D48E4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7D48E4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ED11F9" w:rsidRPr="007D48E4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7D48E4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7D48E4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ED11F9" w:rsidRPr="007D48E4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7D48E4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7D48E4">
              <w:rPr>
                <w:rFonts w:cstheme="minorHAnsi"/>
                <w:sz w:val="16"/>
                <w:szCs w:val="16"/>
              </w:rPr>
              <w:t>Jednostka</w:t>
            </w:r>
            <w:r w:rsidR="00966E0B" w:rsidRPr="007D48E4">
              <w:rPr>
                <w:rFonts w:cstheme="minorHAnsi"/>
                <w:sz w:val="16"/>
                <w:szCs w:val="16"/>
              </w:rPr>
              <w:t xml:space="preserve"> zlecająca</w:t>
            </w:r>
            <w:r w:rsidRPr="007D48E4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7D48E4" w:rsidRDefault="00021A86" w:rsidP="00C414BC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D48E4">
              <w:rPr>
                <w:rFonts w:cstheme="minorHAnsi"/>
                <w:bCs/>
                <w:sz w:val="16"/>
                <w:szCs w:val="16"/>
              </w:rPr>
              <w:t xml:space="preserve">Wydział </w:t>
            </w:r>
            <w:r w:rsidR="00C414BC" w:rsidRPr="007D48E4">
              <w:rPr>
                <w:rFonts w:cstheme="minorHAnsi"/>
                <w:bCs/>
                <w:sz w:val="16"/>
                <w:szCs w:val="16"/>
              </w:rPr>
              <w:t>Rolnictwa i Biologii</w:t>
            </w:r>
          </w:p>
        </w:tc>
      </w:tr>
      <w:tr w:rsidR="00ED11F9" w:rsidRPr="007D48E4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7D48E4" w:rsidRDefault="008F7E6F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 xml:space="preserve">Założenia, </w:t>
            </w:r>
            <w:r w:rsidR="00ED11F9" w:rsidRPr="007D48E4">
              <w:rPr>
                <w:rFonts w:cstheme="minorHAnsi"/>
                <w:sz w:val="16"/>
                <w:szCs w:val="16"/>
              </w:rPr>
              <w:t xml:space="preserve">cele </w:t>
            </w:r>
            <w:r w:rsidRPr="007D48E4">
              <w:rPr>
                <w:rFonts w:cstheme="minorHAnsi"/>
                <w:sz w:val="16"/>
                <w:szCs w:val="16"/>
              </w:rPr>
              <w:t xml:space="preserve">i opis </w:t>
            </w:r>
            <w:r w:rsidR="00ED11F9" w:rsidRPr="007D48E4">
              <w:rPr>
                <w:rFonts w:cstheme="minorHAnsi"/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2295A" w:rsidRPr="007D48E4" w:rsidRDefault="00F2295A" w:rsidP="00F2295A">
            <w:pPr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Tematyka wykładów:</w:t>
            </w:r>
          </w:p>
          <w:p w:rsidR="00F2295A" w:rsidRPr="007D48E4" w:rsidRDefault="00F2295A" w:rsidP="00F2295A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Zapoznanie studentów z procedurami i prawem patentowym oraz z możliwymi ścieżkami komercjalizacji</w:t>
            </w:r>
          </w:p>
          <w:p w:rsidR="00F2295A" w:rsidRPr="007D48E4" w:rsidRDefault="00F2295A" w:rsidP="00F2295A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 xml:space="preserve">Przedstawienie wiedzy z zakresu procedur i prawa patentowego, konstrukcji patentów i strategii patentowej </w:t>
            </w:r>
          </w:p>
          <w:p w:rsidR="00F2295A" w:rsidRPr="007D48E4" w:rsidRDefault="00F2295A" w:rsidP="00F2295A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Przedstawienie wiedzy z możliwych ścieżek komercjalizacji badań naukowych, historie sukcesu w dziedzinie polskiej i światowej biotechnologii</w:t>
            </w:r>
          </w:p>
          <w:p w:rsidR="00F2295A" w:rsidRPr="007D48E4" w:rsidRDefault="00F2295A" w:rsidP="00F2295A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Przedstawienie punktu widzenia inwestora, omówienie przygotowania prezentacji produktu</w:t>
            </w:r>
          </w:p>
          <w:p w:rsidR="00F2295A" w:rsidRPr="007D48E4" w:rsidRDefault="00F2295A" w:rsidP="00F2295A">
            <w:pPr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Tematyka ćwiczeń:</w:t>
            </w:r>
          </w:p>
          <w:p w:rsidR="00F2295A" w:rsidRPr="007D48E4" w:rsidRDefault="00F2295A" w:rsidP="00F2295A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 xml:space="preserve">Zakładanie start-upu, </w:t>
            </w:r>
          </w:p>
          <w:p w:rsidR="00F2295A" w:rsidRPr="007D48E4" w:rsidRDefault="00F2295A" w:rsidP="00F2295A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 xml:space="preserve">Pozyskiwanie inwestora </w:t>
            </w:r>
          </w:p>
          <w:p w:rsidR="00F2295A" w:rsidRPr="007D48E4" w:rsidRDefault="00F2295A" w:rsidP="00F2295A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Przygotowanie prezentacji „pitch deck”</w:t>
            </w:r>
          </w:p>
          <w:p w:rsidR="00D90A70" w:rsidRPr="007D48E4" w:rsidRDefault="00D90A70" w:rsidP="00F2295A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ED11F9" w:rsidRPr="007D48E4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7D48E4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1A86" w:rsidRPr="007D48E4" w:rsidRDefault="00021A86" w:rsidP="00DB2E8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W – wykład</w:t>
            </w:r>
            <w:r w:rsidR="005031F1" w:rsidRPr="007D48E4">
              <w:rPr>
                <w:rFonts w:cstheme="minorHAnsi"/>
                <w:sz w:val="16"/>
                <w:szCs w:val="16"/>
              </w:rPr>
              <w:t>,</w:t>
            </w:r>
            <w:r w:rsidRPr="007D48E4">
              <w:rPr>
                <w:rFonts w:cstheme="minorHAnsi"/>
                <w:sz w:val="16"/>
                <w:szCs w:val="16"/>
              </w:rPr>
              <w:t xml:space="preserve"> liczba</w:t>
            </w:r>
            <w:r w:rsidR="005031F1" w:rsidRPr="007D48E4">
              <w:rPr>
                <w:rFonts w:cstheme="minorHAnsi"/>
                <w:sz w:val="16"/>
                <w:szCs w:val="16"/>
              </w:rPr>
              <w:t xml:space="preserve"> godzin </w:t>
            </w:r>
            <w:r w:rsidR="008B1EE8" w:rsidRPr="007D48E4">
              <w:rPr>
                <w:rFonts w:cstheme="minorHAnsi"/>
                <w:sz w:val="16"/>
                <w:szCs w:val="16"/>
              </w:rPr>
              <w:t>15</w:t>
            </w:r>
          </w:p>
          <w:p w:rsidR="00D13F93" w:rsidRPr="007D48E4" w:rsidRDefault="00D13F93" w:rsidP="00DB2E8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 xml:space="preserve">Ć – ćwiczenia, liczba godzin </w:t>
            </w:r>
            <w:r w:rsidR="00E64102" w:rsidRPr="007D48E4">
              <w:rPr>
                <w:rFonts w:cstheme="minorHAnsi"/>
                <w:sz w:val="16"/>
                <w:szCs w:val="16"/>
              </w:rPr>
              <w:t>15</w:t>
            </w:r>
          </w:p>
          <w:p w:rsidR="00ED11F9" w:rsidRPr="007D48E4" w:rsidRDefault="00ED11F9" w:rsidP="00125A97">
            <w:pPr>
              <w:spacing w:line="240" w:lineRule="auto"/>
              <w:ind w:left="360"/>
              <w:rPr>
                <w:rFonts w:cstheme="minorHAnsi"/>
                <w:sz w:val="16"/>
                <w:szCs w:val="16"/>
              </w:rPr>
            </w:pPr>
          </w:p>
        </w:tc>
      </w:tr>
      <w:tr w:rsidR="00ED11F9" w:rsidRPr="007D48E4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207BBF" w:rsidRPr="007D48E4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7D48E4" w:rsidRDefault="008B1EE8" w:rsidP="00F2295A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Wykłady z wykorzystaniem technik audiowizualnych, dyskusja, konsultacje.</w:t>
            </w:r>
            <w:r w:rsidR="0076722E" w:rsidRPr="007D48E4">
              <w:rPr>
                <w:rFonts w:cstheme="minorHAnsi"/>
                <w:sz w:val="16"/>
                <w:szCs w:val="16"/>
              </w:rPr>
              <w:t xml:space="preserve"> Ćwiczenia z wykorzystaniem technik audiowizualnych.</w:t>
            </w:r>
          </w:p>
        </w:tc>
      </w:tr>
      <w:tr w:rsidR="00ED11F9" w:rsidRPr="007D48E4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0C4232" w:rsidRPr="007D48E4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 xml:space="preserve">Wymagania formalne </w:t>
            </w:r>
          </w:p>
          <w:p w:rsidR="00ED11F9" w:rsidRPr="007D48E4" w:rsidRDefault="008F7E6F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7D48E4" w:rsidRDefault="00ED11F9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  <w:p w:rsidR="00ED11F9" w:rsidRPr="007D48E4" w:rsidRDefault="00F2295A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Zaliczenie poprzedniego roku studiów</w:t>
            </w:r>
            <w:r w:rsidR="008B1EE8" w:rsidRPr="007D48E4">
              <w:rPr>
                <w:rFonts w:cstheme="minorHAnsi"/>
                <w:sz w:val="16"/>
                <w:szCs w:val="16"/>
              </w:rPr>
              <w:t>.</w:t>
            </w:r>
          </w:p>
          <w:p w:rsidR="00ED11F9" w:rsidRPr="007D48E4" w:rsidRDefault="00ED11F9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w:rsidR="00ED11F9" w:rsidRPr="007D48E4" w:rsidTr="00DB2E84">
        <w:trPr>
          <w:trHeight w:val="907"/>
        </w:trPr>
        <w:tc>
          <w:tcPr>
            <w:tcW w:w="2480" w:type="dxa"/>
            <w:gridSpan w:val="2"/>
            <w:vAlign w:val="center"/>
          </w:tcPr>
          <w:p w:rsidR="00ED11F9" w:rsidRPr="007D48E4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 xml:space="preserve">Efekty </w:t>
            </w:r>
            <w:r w:rsidR="008F7E6F" w:rsidRPr="007D48E4">
              <w:rPr>
                <w:rFonts w:cstheme="minorHAnsi"/>
                <w:sz w:val="16"/>
                <w:szCs w:val="16"/>
              </w:rPr>
              <w:t>uczenia się</w:t>
            </w:r>
            <w:r w:rsidRPr="007D48E4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</w:tcPr>
          <w:p w:rsidR="00ED11F9" w:rsidRPr="007D48E4" w:rsidRDefault="00ED11F9" w:rsidP="00DB2E8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Wiedza:</w:t>
            </w:r>
          </w:p>
          <w:p w:rsidR="00F2295A" w:rsidRPr="007D48E4" w:rsidRDefault="00F2295A" w:rsidP="00DB2E8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W</w:t>
            </w:r>
            <w:r w:rsidR="00DB2E84" w:rsidRPr="007D48E4">
              <w:rPr>
                <w:rFonts w:cstheme="minorHAnsi"/>
                <w:sz w:val="16"/>
                <w:szCs w:val="16"/>
              </w:rPr>
              <w:t>1</w:t>
            </w:r>
            <w:r w:rsidRPr="007D48E4">
              <w:rPr>
                <w:rFonts w:cstheme="minorHAnsi"/>
                <w:sz w:val="16"/>
                <w:szCs w:val="16"/>
              </w:rPr>
              <w:t xml:space="preserve"> </w:t>
            </w:r>
            <w:r w:rsidR="00DB2E84" w:rsidRPr="007D48E4">
              <w:rPr>
                <w:rFonts w:cstheme="minorHAnsi"/>
                <w:sz w:val="16"/>
                <w:szCs w:val="16"/>
              </w:rPr>
              <w:t>–  m</w:t>
            </w:r>
            <w:r w:rsidRPr="007D48E4">
              <w:rPr>
                <w:rFonts w:cstheme="minorHAnsi"/>
                <w:sz w:val="16"/>
                <w:szCs w:val="16"/>
              </w:rPr>
              <w:t>a wiedzę dotyczącą komercjalizacji wyników badań i transferu technologii oraz własności intelektualnej;</w:t>
            </w:r>
          </w:p>
          <w:p w:rsidR="00F2295A" w:rsidRPr="007D48E4" w:rsidRDefault="00F2295A" w:rsidP="00DB2E8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W</w:t>
            </w:r>
            <w:r w:rsidR="00DB2E84" w:rsidRPr="007D48E4">
              <w:rPr>
                <w:rFonts w:cstheme="minorHAnsi"/>
                <w:sz w:val="16"/>
                <w:szCs w:val="16"/>
              </w:rPr>
              <w:t>2</w:t>
            </w:r>
            <w:r w:rsidRPr="007D48E4">
              <w:rPr>
                <w:rFonts w:cstheme="minorHAnsi"/>
                <w:sz w:val="16"/>
                <w:szCs w:val="16"/>
              </w:rPr>
              <w:t xml:space="preserve"> </w:t>
            </w:r>
            <w:r w:rsidR="00DB2E84" w:rsidRPr="007D48E4">
              <w:rPr>
                <w:rFonts w:cstheme="minorHAnsi"/>
                <w:sz w:val="16"/>
                <w:szCs w:val="16"/>
              </w:rPr>
              <w:t>–</w:t>
            </w:r>
            <w:r w:rsidRPr="007D48E4">
              <w:rPr>
                <w:rFonts w:cstheme="minorHAnsi"/>
                <w:sz w:val="16"/>
                <w:szCs w:val="16"/>
              </w:rPr>
              <w:t xml:space="preserve"> </w:t>
            </w:r>
            <w:r w:rsidR="000B1D8C">
              <w:rPr>
                <w:rFonts w:cstheme="minorHAnsi"/>
                <w:sz w:val="16"/>
                <w:szCs w:val="16"/>
              </w:rPr>
              <w:t xml:space="preserve">zna </w:t>
            </w:r>
            <w:r w:rsidRPr="007D48E4">
              <w:rPr>
                <w:rFonts w:cstheme="minorHAnsi"/>
                <w:sz w:val="16"/>
                <w:szCs w:val="16"/>
              </w:rPr>
              <w:t xml:space="preserve"> podstawowe zasady prawne, ekonomiczne i finansowe, związane z działalnością naukową i badawczą </w:t>
            </w:r>
          </w:p>
          <w:p w:rsidR="00ED11F9" w:rsidRPr="007D48E4" w:rsidRDefault="00ED11F9" w:rsidP="00DB2E8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80" w:type="dxa"/>
            <w:gridSpan w:val="3"/>
          </w:tcPr>
          <w:p w:rsidR="00ED11F9" w:rsidRPr="007D48E4" w:rsidRDefault="00ED11F9" w:rsidP="00DB2E8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Umiejętności:</w:t>
            </w:r>
          </w:p>
          <w:p w:rsidR="00ED11F9" w:rsidRPr="007D48E4" w:rsidRDefault="008B1EE8" w:rsidP="00DB2E8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U</w:t>
            </w:r>
            <w:r w:rsidR="00DB2E84" w:rsidRPr="007D48E4">
              <w:rPr>
                <w:rFonts w:cstheme="minorHAnsi"/>
                <w:sz w:val="16"/>
                <w:szCs w:val="16"/>
              </w:rPr>
              <w:t>1</w:t>
            </w:r>
            <w:r w:rsidRPr="007D48E4">
              <w:rPr>
                <w:rFonts w:cstheme="minorHAnsi"/>
                <w:sz w:val="16"/>
                <w:szCs w:val="16"/>
              </w:rPr>
              <w:t xml:space="preserve"> </w:t>
            </w:r>
            <w:r w:rsidR="00DB2E84" w:rsidRPr="007D48E4">
              <w:rPr>
                <w:rFonts w:cstheme="minorHAnsi"/>
                <w:sz w:val="16"/>
                <w:szCs w:val="16"/>
              </w:rPr>
              <w:t xml:space="preserve">– </w:t>
            </w:r>
            <w:r w:rsidRPr="007D48E4">
              <w:rPr>
                <w:rFonts w:cstheme="minorHAnsi"/>
                <w:sz w:val="16"/>
                <w:szCs w:val="16"/>
              </w:rPr>
              <w:t>wykorzystuje język naukowy, w tym specjalistyczną</w:t>
            </w:r>
            <w:r w:rsidR="00DB2E84" w:rsidRPr="007D48E4">
              <w:rPr>
                <w:rFonts w:cstheme="minorHAnsi"/>
                <w:sz w:val="16"/>
                <w:szCs w:val="16"/>
              </w:rPr>
              <w:t xml:space="preserve"> </w:t>
            </w:r>
            <w:r w:rsidRPr="007D48E4">
              <w:rPr>
                <w:rFonts w:cstheme="minorHAnsi"/>
                <w:sz w:val="16"/>
                <w:szCs w:val="16"/>
              </w:rPr>
              <w:t xml:space="preserve">terminologię i aparat pojęciowy </w:t>
            </w:r>
          </w:p>
        </w:tc>
        <w:tc>
          <w:tcPr>
            <w:tcW w:w="2520" w:type="dxa"/>
            <w:gridSpan w:val="4"/>
          </w:tcPr>
          <w:p w:rsidR="00ED11F9" w:rsidRPr="007D48E4" w:rsidRDefault="00ED11F9" w:rsidP="00DB2E8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D48E4">
              <w:rPr>
                <w:rFonts w:cstheme="minorHAnsi"/>
                <w:bCs/>
                <w:sz w:val="16"/>
                <w:szCs w:val="16"/>
              </w:rPr>
              <w:t>Kompetencje:</w:t>
            </w:r>
          </w:p>
          <w:p w:rsidR="008B1EE8" w:rsidRPr="007D48E4" w:rsidRDefault="00DB2E84" w:rsidP="00DB2E8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 xml:space="preserve">K1 </w:t>
            </w:r>
            <w:r w:rsidR="008B1EE8" w:rsidRPr="007D48E4">
              <w:rPr>
                <w:rFonts w:cstheme="minorHAnsi"/>
                <w:sz w:val="16"/>
                <w:szCs w:val="16"/>
              </w:rPr>
              <w:t>–</w:t>
            </w:r>
            <w:r w:rsidRPr="007D48E4">
              <w:rPr>
                <w:rFonts w:cstheme="minorHAnsi"/>
                <w:sz w:val="16"/>
                <w:szCs w:val="16"/>
              </w:rPr>
              <w:t xml:space="preserve"> </w:t>
            </w:r>
            <w:r w:rsidR="008B1EE8" w:rsidRPr="007D48E4">
              <w:rPr>
                <w:rFonts w:cstheme="minorHAnsi"/>
                <w:sz w:val="16"/>
                <w:szCs w:val="16"/>
              </w:rPr>
              <w:t xml:space="preserve">jest świadomy ograniczenia własnej wiedzy; wykazuje gotowość stałego doskonalenia, aktualizowania wiedzy i podnoszenia kwalifikacji w zakresie </w:t>
            </w:r>
            <w:r w:rsidR="00F2295A" w:rsidRPr="007D48E4">
              <w:rPr>
                <w:rFonts w:cstheme="minorHAnsi"/>
                <w:sz w:val="16"/>
                <w:szCs w:val="16"/>
              </w:rPr>
              <w:t>ochrony własności intelektualnej i prezentacji produktu</w:t>
            </w:r>
          </w:p>
          <w:p w:rsidR="00ED11F9" w:rsidRPr="007D48E4" w:rsidRDefault="00DB2E84" w:rsidP="00DB2E8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 xml:space="preserve">K2 </w:t>
            </w:r>
            <w:r w:rsidR="008B1EE8" w:rsidRPr="007D48E4">
              <w:rPr>
                <w:rFonts w:cstheme="minorHAnsi"/>
                <w:sz w:val="16"/>
                <w:szCs w:val="16"/>
              </w:rPr>
              <w:t>–</w:t>
            </w:r>
            <w:r w:rsidRPr="007D48E4">
              <w:rPr>
                <w:rFonts w:cstheme="minorHAnsi"/>
                <w:sz w:val="16"/>
                <w:szCs w:val="16"/>
              </w:rPr>
              <w:t xml:space="preserve"> </w:t>
            </w:r>
            <w:r w:rsidR="008B1EE8" w:rsidRPr="007D48E4">
              <w:rPr>
                <w:rFonts w:cstheme="minorHAnsi"/>
                <w:sz w:val="16"/>
                <w:szCs w:val="16"/>
              </w:rPr>
              <w:t xml:space="preserve">efektywnie planuje i organizuje pracę związaną z przygotowaniem opracowań w zakresie </w:t>
            </w:r>
            <w:r w:rsidR="00F2295A" w:rsidRPr="007D48E4">
              <w:rPr>
                <w:rFonts w:cstheme="minorHAnsi"/>
                <w:sz w:val="16"/>
                <w:szCs w:val="16"/>
              </w:rPr>
              <w:t>prezentacji produktu</w:t>
            </w:r>
          </w:p>
        </w:tc>
      </w:tr>
      <w:tr w:rsidR="008B1EE8" w:rsidRPr="007D48E4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8B1EE8" w:rsidRPr="007D48E4" w:rsidRDefault="008B1EE8" w:rsidP="008B1EE8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8B1EE8" w:rsidRPr="007D48E4" w:rsidRDefault="008B1EE8" w:rsidP="008B1EE8">
            <w:pPr>
              <w:jc w:val="both"/>
              <w:rPr>
                <w:rFonts w:cstheme="minorHAnsi"/>
                <w:sz w:val="16"/>
                <w:szCs w:val="16"/>
              </w:rPr>
            </w:pPr>
          </w:p>
          <w:p w:rsidR="008B1EE8" w:rsidRPr="007D48E4" w:rsidRDefault="008B1EE8" w:rsidP="008B1EE8">
            <w:pPr>
              <w:jc w:val="both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Zaliczenie</w:t>
            </w:r>
          </w:p>
        </w:tc>
      </w:tr>
      <w:tr w:rsidR="008B1EE8" w:rsidRPr="007D48E4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8B1EE8" w:rsidRPr="007D48E4" w:rsidRDefault="008B1EE8" w:rsidP="008B1EE8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8B1EE8" w:rsidRPr="007D48E4" w:rsidRDefault="008B1EE8" w:rsidP="008B1EE8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color w:val="000000" w:themeColor="text1"/>
                <w:sz w:val="16"/>
                <w:szCs w:val="16"/>
              </w:rPr>
              <w:t>Zaliczenie końcowe przedmiotu w formie pisemnej</w:t>
            </w:r>
          </w:p>
        </w:tc>
      </w:tr>
      <w:tr w:rsidR="008B1EE8" w:rsidRPr="007D48E4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8B1EE8" w:rsidRPr="007D48E4" w:rsidRDefault="008B1EE8" w:rsidP="008B1EE8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Elementy i wagi mające wpływ</w:t>
            </w:r>
          </w:p>
          <w:p w:rsidR="008B1EE8" w:rsidRPr="007D48E4" w:rsidRDefault="008B1EE8" w:rsidP="008B1EE8">
            <w:pPr>
              <w:spacing w:line="240" w:lineRule="auto"/>
              <w:rPr>
                <w:rFonts w:cstheme="minorHAnsi"/>
                <w:bCs/>
                <w:sz w:val="16"/>
                <w:szCs w:val="16"/>
                <w:vertAlign w:val="superscript"/>
              </w:rPr>
            </w:pPr>
            <w:r w:rsidRPr="007D48E4">
              <w:rPr>
                <w:rFonts w:cstheme="minorHAnsi"/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:rsidR="008B1EE8" w:rsidRPr="007D48E4" w:rsidRDefault="008B1EE8" w:rsidP="008B1EE8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7D48E4">
              <w:rPr>
                <w:rFonts w:cstheme="minorHAnsi"/>
                <w:bCs/>
                <w:color w:val="000000" w:themeColor="text1"/>
                <w:sz w:val="16"/>
                <w:szCs w:val="16"/>
              </w:rPr>
              <w:t>Ocena końcowa: zaliczenie – 100%</w:t>
            </w:r>
          </w:p>
        </w:tc>
      </w:tr>
      <w:tr w:rsidR="008B1EE8" w:rsidRPr="007D48E4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8B1EE8" w:rsidRPr="007D48E4" w:rsidRDefault="008B1EE8" w:rsidP="008B1EE8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7D48E4">
              <w:rPr>
                <w:rFonts w:cstheme="minorHAnsi"/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8B1EE8" w:rsidRPr="007D48E4" w:rsidRDefault="008B1EE8" w:rsidP="008B1EE8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Sala dydaktyczna SGGW</w:t>
            </w:r>
            <w:r w:rsidR="0076722E" w:rsidRPr="007D48E4">
              <w:rPr>
                <w:rFonts w:cstheme="minorHAnsi"/>
                <w:sz w:val="16"/>
                <w:szCs w:val="16"/>
              </w:rPr>
              <w:t>, laboratoria Samodzielnej Pracowni Biologii Nowotworu</w:t>
            </w:r>
          </w:p>
        </w:tc>
      </w:tr>
      <w:tr w:rsidR="008B1EE8" w:rsidRPr="007D48E4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8B1EE8" w:rsidRPr="007D48E4" w:rsidRDefault="008B1EE8" w:rsidP="008B1EE8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Literatura podstawowa</w:t>
            </w:r>
            <w:r w:rsidR="000B1D8C">
              <w:rPr>
                <w:rFonts w:cstheme="minorHAnsi"/>
                <w:sz w:val="16"/>
                <w:szCs w:val="16"/>
              </w:rPr>
              <w:t xml:space="preserve"> (1)</w:t>
            </w:r>
            <w:r w:rsidRPr="007D48E4">
              <w:rPr>
                <w:rFonts w:cstheme="minorHAnsi"/>
                <w:sz w:val="16"/>
                <w:szCs w:val="16"/>
              </w:rPr>
              <w:t xml:space="preserve"> i uzupełniająca:</w:t>
            </w:r>
          </w:p>
          <w:p w:rsidR="00F2295A" w:rsidRPr="000B1D8C" w:rsidRDefault="008B1EE8" w:rsidP="00DB2E8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B1D8C">
              <w:rPr>
                <w:rFonts w:cstheme="minorHAnsi"/>
                <w:sz w:val="16"/>
                <w:szCs w:val="16"/>
                <w:lang w:val="en-GB"/>
              </w:rPr>
              <w:t xml:space="preserve">1. </w:t>
            </w:r>
            <w:r w:rsidR="00F2295A" w:rsidRPr="000B1D8C">
              <w:rPr>
                <w:rFonts w:cstheme="minorHAnsi"/>
                <w:sz w:val="16"/>
                <w:szCs w:val="16"/>
                <w:lang w:val="en-GB"/>
              </w:rPr>
              <w:t xml:space="preserve"> Nanotechnolo</w:t>
            </w:r>
            <w:r w:rsidR="00792EB9" w:rsidRPr="000B1D8C">
              <w:rPr>
                <w:rFonts w:cstheme="minorHAnsi"/>
                <w:sz w:val="16"/>
                <w:szCs w:val="16"/>
                <w:lang w:val="en-GB"/>
              </w:rPr>
              <w:t xml:space="preserve">gy Intellectual Property Rights. </w:t>
            </w:r>
            <w:r w:rsidR="00792EB9" w:rsidRPr="007D48E4">
              <w:rPr>
                <w:rFonts w:cstheme="minorHAnsi"/>
                <w:sz w:val="16"/>
                <w:szCs w:val="16"/>
                <w:lang w:val="en-US"/>
              </w:rPr>
              <w:t xml:space="preserve">P. Ganguli, J. Siddharth. </w:t>
            </w:r>
            <w:r w:rsidR="00F2295A" w:rsidRPr="000B1D8C">
              <w:rPr>
                <w:rFonts w:cstheme="minorHAnsi"/>
                <w:sz w:val="16"/>
                <w:szCs w:val="16"/>
              </w:rPr>
              <w:t>CRS Press</w:t>
            </w:r>
            <w:r w:rsidR="00792EB9" w:rsidRPr="000B1D8C">
              <w:rPr>
                <w:rFonts w:cstheme="minorHAnsi"/>
                <w:sz w:val="16"/>
                <w:szCs w:val="16"/>
              </w:rPr>
              <w:t>, 2012.</w:t>
            </w:r>
          </w:p>
          <w:p w:rsidR="00F2295A" w:rsidRPr="007D48E4" w:rsidRDefault="00F2295A" w:rsidP="00DB2E8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lastRenderedPageBreak/>
              <w:t>2. Artykuły z baz naukowych (np. Pubmed)</w:t>
            </w:r>
          </w:p>
          <w:p w:rsidR="008B1EE8" w:rsidRPr="007D48E4" w:rsidRDefault="00F2295A" w:rsidP="00DB2E8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3. Strony</w:t>
            </w:r>
            <w:r w:rsidR="00DB2E84" w:rsidRPr="007D48E4">
              <w:rPr>
                <w:rFonts w:cstheme="minorHAnsi"/>
                <w:sz w:val="16"/>
                <w:szCs w:val="16"/>
              </w:rPr>
              <w:t xml:space="preserve"> </w:t>
            </w:r>
            <w:r w:rsidRPr="007D48E4">
              <w:rPr>
                <w:rFonts w:cstheme="minorHAnsi"/>
                <w:sz w:val="16"/>
                <w:szCs w:val="16"/>
              </w:rPr>
              <w:t>internetowe WIPO</w:t>
            </w:r>
          </w:p>
        </w:tc>
      </w:tr>
      <w:tr w:rsidR="008B1EE8" w:rsidRPr="007D48E4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8B1EE8" w:rsidRPr="007D48E4" w:rsidRDefault="008B1EE8" w:rsidP="008B1EE8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lastRenderedPageBreak/>
              <w:t>Uwagi:</w:t>
            </w:r>
          </w:p>
          <w:p w:rsidR="008B1EE8" w:rsidRPr="007D48E4" w:rsidRDefault="008B1EE8" w:rsidP="008B1EE8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</w:tbl>
    <w:p w:rsidR="00ED11F9" w:rsidRPr="007D48E4" w:rsidRDefault="00ED11F9" w:rsidP="00ED11F9">
      <w:pPr>
        <w:rPr>
          <w:rFonts w:cstheme="minorHAnsi"/>
          <w:sz w:val="16"/>
          <w:szCs w:val="16"/>
        </w:rPr>
      </w:pPr>
      <w:r w:rsidRPr="007D48E4">
        <w:rPr>
          <w:rFonts w:cstheme="minorHAnsi"/>
          <w:sz w:val="16"/>
          <w:szCs w:val="16"/>
        </w:rPr>
        <w:br/>
      </w:r>
    </w:p>
    <w:p w:rsidR="00ED11F9" w:rsidRPr="007D48E4" w:rsidRDefault="00ED11F9" w:rsidP="007D48E4">
      <w:pPr>
        <w:rPr>
          <w:rFonts w:cstheme="minorHAnsi"/>
          <w:sz w:val="16"/>
          <w:szCs w:val="16"/>
        </w:rPr>
      </w:pPr>
      <w:r w:rsidRPr="007D48E4">
        <w:rPr>
          <w:rFonts w:cstheme="minorHAnsi"/>
          <w:sz w:val="16"/>
          <w:szCs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DF3D47" w:rsidRPr="007D48E4" w:rsidTr="006478A0">
        <w:trPr>
          <w:trHeight w:val="536"/>
        </w:trPr>
        <w:tc>
          <w:tcPr>
            <w:tcW w:w="9070" w:type="dxa"/>
            <w:vAlign w:val="center"/>
          </w:tcPr>
          <w:p w:rsidR="00DF3D47" w:rsidRPr="007D48E4" w:rsidRDefault="00DF3D47" w:rsidP="00DF3D47">
            <w:pPr>
              <w:rPr>
                <w:rFonts w:cstheme="minorHAnsi"/>
                <w:sz w:val="16"/>
                <w:szCs w:val="16"/>
                <w:vertAlign w:val="superscript"/>
              </w:rPr>
            </w:pPr>
            <w:r w:rsidRPr="007D48E4">
              <w:rPr>
                <w:rFonts w:cstheme="minorHAnsi"/>
                <w:bCs/>
                <w:sz w:val="16"/>
                <w:szCs w:val="16"/>
              </w:rPr>
              <w:t>Szacunkowa sumaryczna liczba godzin pracy studenta (kontaktowych i pracy własnej) niezbędna dla osiągnięcia zakładanych efektów kształcenia  - na tej podstawie należy wypełnić pole ECTS</w:t>
            </w:r>
            <w:r w:rsidRPr="007D48E4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1440" w:type="dxa"/>
            <w:vAlign w:val="center"/>
          </w:tcPr>
          <w:p w:rsidR="00DF3D47" w:rsidRPr="007D48E4" w:rsidRDefault="00E64102" w:rsidP="00DF3D47">
            <w:pPr>
              <w:rPr>
                <w:rFonts w:cstheme="minorHAnsi"/>
                <w:bCs/>
                <w:sz w:val="16"/>
                <w:szCs w:val="16"/>
              </w:rPr>
            </w:pPr>
            <w:r w:rsidRPr="007D48E4">
              <w:rPr>
                <w:rFonts w:cstheme="minorHAnsi"/>
                <w:bCs/>
                <w:sz w:val="16"/>
                <w:szCs w:val="16"/>
              </w:rPr>
              <w:t>60</w:t>
            </w:r>
            <w:r w:rsidR="00DF3D47" w:rsidRPr="007D48E4">
              <w:rPr>
                <w:rFonts w:cstheme="minorHAnsi"/>
                <w:bCs/>
                <w:sz w:val="16"/>
                <w:szCs w:val="16"/>
              </w:rPr>
              <w:t xml:space="preserve"> h</w:t>
            </w:r>
          </w:p>
        </w:tc>
      </w:tr>
      <w:tr w:rsidR="00DF3D47" w:rsidRPr="007D48E4" w:rsidTr="006478A0">
        <w:trPr>
          <w:trHeight w:val="476"/>
        </w:trPr>
        <w:tc>
          <w:tcPr>
            <w:tcW w:w="9070" w:type="dxa"/>
            <w:vAlign w:val="center"/>
          </w:tcPr>
          <w:p w:rsidR="00DF3D47" w:rsidRPr="007D48E4" w:rsidRDefault="00DF3D47" w:rsidP="00DF3D47">
            <w:pPr>
              <w:rPr>
                <w:rFonts w:cstheme="minorHAnsi"/>
                <w:bCs/>
                <w:sz w:val="16"/>
                <w:szCs w:val="16"/>
              </w:rPr>
            </w:pPr>
            <w:r w:rsidRPr="007D48E4">
              <w:rPr>
                <w:rFonts w:cstheme="minorHAnsi"/>
                <w:bCs/>
                <w:sz w:val="16"/>
                <w:szCs w:val="16"/>
              </w:rPr>
              <w:t>Łączna liczba punktów ECTS, którą student uzyskuje na zajęciach wymagających bezpośredniego udziału nauczycieli akademickich</w:t>
            </w:r>
            <w:r w:rsidRPr="007D48E4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1440" w:type="dxa"/>
            <w:vAlign w:val="center"/>
          </w:tcPr>
          <w:p w:rsidR="00DF3D47" w:rsidRPr="007D48E4" w:rsidRDefault="00E64102" w:rsidP="00DF3D47">
            <w:pPr>
              <w:rPr>
                <w:rFonts w:cstheme="minorHAnsi"/>
                <w:bCs/>
                <w:sz w:val="16"/>
                <w:szCs w:val="16"/>
              </w:rPr>
            </w:pPr>
            <w:r w:rsidRPr="007D48E4">
              <w:rPr>
                <w:rFonts w:cstheme="minorHAnsi"/>
                <w:bCs/>
                <w:sz w:val="16"/>
                <w:szCs w:val="16"/>
              </w:rPr>
              <w:t>1</w:t>
            </w:r>
            <w:r w:rsidR="00DF3D47" w:rsidRPr="007D48E4">
              <w:rPr>
                <w:rFonts w:cstheme="minorHAnsi"/>
                <w:bCs/>
                <w:sz w:val="16"/>
                <w:szCs w:val="16"/>
              </w:rPr>
              <w:t>ECTS</w:t>
            </w:r>
          </w:p>
        </w:tc>
      </w:tr>
      <w:tr w:rsidR="00DF3D47" w:rsidRPr="007D48E4" w:rsidTr="006478A0">
        <w:trPr>
          <w:trHeight w:val="476"/>
        </w:trPr>
        <w:tc>
          <w:tcPr>
            <w:tcW w:w="9070" w:type="dxa"/>
            <w:vAlign w:val="center"/>
          </w:tcPr>
          <w:p w:rsidR="00DF3D47" w:rsidRPr="007D48E4" w:rsidRDefault="00DF3D47" w:rsidP="00DF3D47">
            <w:pPr>
              <w:rPr>
                <w:rFonts w:cstheme="minorHAnsi"/>
                <w:bCs/>
                <w:sz w:val="16"/>
                <w:szCs w:val="16"/>
              </w:rPr>
            </w:pPr>
            <w:r w:rsidRPr="007D48E4">
              <w:rPr>
                <w:rFonts w:cstheme="minorHAnsi"/>
                <w:bCs/>
                <w:sz w:val="16"/>
                <w:szCs w:val="16"/>
              </w:rPr>
              <w:t>Łączna liczba punktów ECTS, którą student  uzyskuje w ramach zajęć o charakterze praktycznym, takich jak zajęcia laboratoryjne, projektowe, itp.</w:t>
            </w:r>
            <w:r w:rsidRPr="007D48E4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1440" w:type="dxa"/>
            <w:vAlign w:val="center"/>
          </w:tcPr>
          <w:p w:rsidR="00DF3D47" w:rsidRPr="007D48E4" w:rsidRDefault="00E64102" w:rsidP="00DF3D47">
            <w:pPr>
              <w:rPr>
                <w:rFonts w:cstheme="minorHAnsi"/>
                <w:bCs/>
                <w:sz w:val="16"/>
                <w:szCs w:val="16"/>
              </w:rPr>
            </w:pPr>
            <w:r w:rsidRPr="007D48E4">
              <w:rPr>
                <w:rFonts w:cstheme="minorHAnsi"/>
                <w:bCs/>
                <w:sz w:val="16"/>
                <w:szCs w:val="16"/>
              </w:rPr>
              <w:t>0</w:t>
            </w:r>
            <w:r w:rsidR="00DF3D47" w:rsidRPr="007D48E4">
              <w:rPr>
                <w:rFonts w:cstheme="minorHAnsi"/>
                <w:bCs/>
                <w:sz w:val="16"/>
                <w:szCs w:val="16"/>
              </w:rPr>
              <w:t>,5 ECTS</w:t>
            </w:r>
          </w:p>
        </w:tc>
      </w:tr>
    </w:tbl>
    <w:p w:rsidR="00ED11F9" w:rsidRPr="007D48E4" w:rsidRDefault="00ED11F9" w:rsidP="00ED11F9">
      <w:pPr>
        <w:rPr>
          <w:rFonts w:cstheme="minorHAnsi"/>
          <w:sz w:val="16"/>
          <w:szCs w:val="16"/>
        </w:rPr>
      </w:pPr>
    </w:p>
    <w:p w:rsidR="007F4CAB" w:rsidRPr="007D48E4" w:rsidRDefault="00ED11F9" w:rsidP="007F4CAB">
      <w:pPr>
        <w:rPr>
          <w:rFonts w:cstheme="minorHAnsi"/>
          <w:sz w:val="16"/>
          <w:szCs w:val="16"/>
        </w:rPr>
      </w:pPr>
      <w:r w:rsidRPr="007D48E4">
        <w:rPr>
          <w:rFonts w:cstheme="minorHAnsi"/>
          <w:sz w:val="16"/>
          <w:szCs w:val="16"/>
        </w:rPr>
        <w:t xml:space="preserve">Tabela zgodności kierunkowych efektów </w:t>
      </w:r>
      <w:r w:rsidR="00EE4F54" w:rsidRPr="007D48E4">
        <w:rPr>
          <w:rFonts w:cstheme="minorHAnsi"/>
          <w:sz w:val="16"/>
          <w:szCs w:val="16"/>
        </w:rPr>
        <w:t>uczenia się</w:t>
      </w:r>
      <w:r w:rsidR="008B1EE8" w:rsidRPr="007D48E4">
        <w:rPr>
          <w:rFonts w:cstheme="minorHAnsi"/>
          <w:sz w:val="16"/>
          <w:szCs w:val="16"/>
        </w:rPr>
        <w:t xml:space="preserve"> </w:t>
      </w:r>
      <w:r w:rsidRPr="007D48E4">
        <w:rPr>
          <w:rFonts w:cstheme="minorHAnsi"/>
          <w:sz w:val="16"/>
          <w:szCs w:val="16"/>
        </w:rPr>
        <w:t>z</w:t>
      </w:r>
      <w:r w:rsidR="008B1EE8" w:rsidRPr="007D48E4">
        <w:rPr>
          <w:rFonts w:cstheme="minorHAnsi"/>
          <w:sz w:val="16"/>
          <w:szCs w:val="16"/>
        </w:rPr>
        <w:t xml:space="preserve"> </w:t>
      </w:r>
      <w:r w:rsidRPr="007D48E4">
        <w:rPr>
          <w:rFonts w:cstheme="minorHAnsi"/>
          <w:sz w:val="16"/>
          <w:szCs w:val="16"/>
        </w:rPr>
        <w:t>efektami przedmiotu:</w:t>
      </w: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7F4CAB" w:rsidRPr="007D48E4" w:rsidTr="00E45FFD">
        <w:tc>
          <w:tcPr>
            <w:tcW w:w="1547" w:type="dxa"/>
          </w:tcPr>
          <w:p w:rsidR="007F4CAB" w:rsidRPr="007D48E4" w:rsidRDefault="007F4CAB" w:rsidP="00E45FF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7D48E4">
              <w:rPr>
                <w:rFonts w:cstheme="minorHAnsi"/>
                <w:bCs/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:rsidR="007F4CAB" w:rsidRPr="007D48E4" w:rsidRDefault="007F4CAB" w:rsidP="00E45FF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7D48E4">
              <w:rPr>
                <w:rFonts w:cstheme="minorHAnsi"/>
                <w:bCs/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:rsidR="007F4CAB" w:rsidRPr="007D48E4" w:rsidRDefault="007F4CAB" w:rsidP="00E45FF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7D48E4">
              <w:rPr>
                <w:rFonts w:cstheme="minorHAnsi"/>
                <w:bCs/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="007F4CAB" w:rsidRPr="007D48E4" w:rsidRDefault="007F4CAB" w:rsidP="00E45FFD">
            <w:pPr>
              <w:jc w:val="center"/>
              <w:rPr>
                <w:rFonts w:cstheme="minorHAnsi"/>
                <w:bCs/>
                <w:sz w:val="16"/>
                <w:szCs w:val="16"/>
                <w:vertAlign w:val="superscript"/>
              </w:rPr>
            </w:pPr>
            <w:r w:rsidRPr="007D48E4">
              <w:rPr>
                <w:rFonts w:cstheme="minorHAnsi"/>
                <w:sz w:val="16"/>
                <w:szCs w:val="16"/>
              </w:rPr>
              <w:t>Oddziaływanie zajęć na efekt kierunkowy*</w:t>
            </w:r>
            <w:r w:rsidRPr="007D48E4">
              <w:rPr>
                <w:rFonts w:cstheme="minorHAnsi"/>
                <w:sz w:val="16"/>
                <w:szCs w:val="16"/>
                <w:vertAlign w:val="superscript"/>
              </w:rPr>
              <w:t>)</w:t>
            </w:r>
          </w:p>
        </w:tc>
      </w:tr>
      <w:tr w:rsidR="007F4CAB" w:rsidRPr="007D48E4" w:rsidTr="00E45FFD">
        <w:tc>
          <w:tcPr>
            <w:tcW w:w="1547" w:type="dxa"/>
            <w:vAlign w:val="center"/>
          </w:tcPr>
          <w:p w:rsidR="007F4CAB" w:rsidRPr="007D48E4" w:rsidRDefault="00DB2E84" w:rsidP="00E45FFD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7D48E4">
              <w:rPr>
                <w:rFonts w:cstheme="minorHAnsi"/>
                <w:b/>
                <w:bCs/>
                <w:sz w:val="16"/>
                <w:szCs w:val="16"/>
              </w:rPr>
              <w:t>W1</w:t>
            </w:r>
          </w:p>
        </w:tc>
        <w:tc>
          <w:tcPr>
            <w:tcW w:w="4563" w:type="dxa"/>
          </w:tcPr>
          <w:p w:rsidR="007F4CAB" w:rsidRPr="007D48E4" w:rsidRDefault="00DB2E84" w:rsidP="00E45FFD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m</w:t>
            </w:r>
            <w:r w:rsidR="00F2295A" w:rsidRPr="007D48E4">
              <w:rPr>
                <w:rFonts w:cstheme="minorHAnsi"/>
                <w:sz w:val="16"/>
                <w:szCs w:val="16"/>
              </w:rPr>
              <w:t>a wiedzę dotyczącą komercjalizacji wyników badań i transferu technologii oraz własności intelektualnej</w:t>
            </w:r>
          </w:p>
        </w:tc>
        <w:tc>
          <w:tcPr>
            <w:tcW w:w="3001" w:type="dxa"/>
          </w:tcPr>
          <w:p w:rsidR="007F4CAB" w:rsidRPr="007D48E4" w:rsidRDefault="007F4CAB" w:rsidP="00E45FF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K</w:t>
            </w:r>
            <w:r w:rsidR="00AC5799" w:rsidRPr="007D48E4">
              <w:rPr>
                <w:rFonts w:cstheme="minorHAnsi"/>
                <w:sz w:val="16"/>
                <w:szCs w:val="16"/>
              </w:rPr>
              <w:t>_</w:t>
            </w:r>
            <w:r w:rsidRPr="007D48E4">
              <w:rPr>
                <w:rFonts w:cstheme="minorHAnsi"/>
                <w:sz w:val="16"/>
                <w:szCs w:val="16"/>
              </w:rPr>
              <w:t>W01</w:t>
            </w:r>
          </w:p>
        </w:tc>
        <w:tc>
          <w:tcPr>
            <w:tcW w:w="1381" w:type="dxa"/>
          </w:tcPr>
          <w:p w:rsidR="007F4CAB" w:rsidRPr="007D48E4" w:rsidRDefault="007F4CAB" w:rsidP="00E45FF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7D48E4">
              <w:rPr>
                <w:rFonts w:cstheme="minorHAnsi"/>
                <w:bCs/>
                <w:sz w:val="16"/>
                <w:szCs w:val="16"/>
              </w:rPr>
              <w:t>3</w:t>
            </w:r>
          </w:p>
        </w:tc>
      </w:tr>
      <w:tr w:rsidR="007F4CAB" w:rsidRPr="007D48E4" w:rsidTr="00E45FFD">
        <w:tc>
          <w:tcPr>
            <w:tcW w:w="1547" w:type="dxa"/>
            <w:vAlign w:val="center"/>
          </w:tcPr>
          <w:p w:rsidR="007F4CAB" w:rsidRPr="007D48E4" w:rsidRDefault="00DB2E84" w:rsidP="00E45FF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D48E4">
              <w:rPr>
                <w:rFonts w:cstheme="minorHAnsi"/>
                <w:b/>
                <w:bCs/>
                <w:sz w:val="16"/>
                <w:szCs w:val="16"/>
              </w:rPr>
              <w:t>W2</w:t>
            </w:r>
          </w:p>
        </w:tc>
        <w:tc>
          <w:tcPr>
            <w:tcW w:w="4563" w:type="dxa"/>
          </w:tcPr>
          <w:p w:rsidR="007F4CAB" w:rsidRPr="007D48E4" w:rsidRDefault="000B1D8C" w:rsidP="00E45FFD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zna</w:t>
            </w:r>
            <w:bookmarkStart w:id="0" w:name="_GoBack"/>
            <w:bookmarkEnd w:id="0"/>
            <w:r w:rsidR="00F2295A" w:rsidRPr="007D48E4">
              <w:rPr>
                <w:rFonts w:cstheme="minorHAnsi"/>
                <w:sz w:val="16"/>
                <w:szCs w:val="16"/>
              </w:rPr>
              <w:t xml:space="preserve"> podstawowe zasady prawne, ekonomiczne i finansowe, związane z działalnością naukową i badawczą</w:t>
            </w:r>
          </w:p>
        </w:tc>
        <w:tc>
          <w:tcPr>
            <w:tcW w:w="3001" w:type="dxa"/>
          </w:tcPr>
          <w:p w:rsidR="007F4CAB" w:rsidRPr="007D48E4" w:rsidRDefault="007F4CAB" w:rsidP="00AC579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K</w:t>
            </w:r>
            <w:r w:rsidR="00AC5799" w:rsidRPr="007D48E4">
              <w:rPr>
                <w:rFonts w:cstheme="minorHAnsi"/>
                <w:sz w:val="16"/>
                <w:szCs w:val="16"/>
              </w:rPr>
              <w:t>_</w:t>
            </w:r>
            <w:r w:rsidRPr="007D48E4">
              <w:rPr>
                <w:rFonts w:cstheme="minorHAnsi"/>
                <w:sz w:val="16"/>
                <w:szCs w:val="16"/>
              </w:rPr>
              <w:t>W0</w:t>
            </w:r>
            <w:r w:rsidR="00AC5799" w:rsidRPr="007D48E4"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1381" w:type="dxa"/>
          </w:tcPr>
          <w:p w:rsidR="007F4CAB" w:rsidRPr="007D48E4" w:rsidRDefault="007F4CAB" w:rsidP="00E45FF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7D48E4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7F4CAB" w:rsidRPr="007D48E4" w:rsidTr="00E45FFD">
        <w:tc>
          <w:tcPr>
            <w:tcW w:w="1547" w:type="dxa"/>
            <w:vAlign w:val="center"/>
          </w:tcPr>
          <w:p w:rsidR="007F4CAB" w:rsidRPr="007D48E4" w:rsidRDefault="00DB2E84" w:rsidP="00E45FFD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7D48E4">
              <w:rPr>
                <w:rFonts w:cstheme="minorHAnsi"/>
                <w:b/>
                <w:bCs/>
                <w:sz w:val="16"/>
                <w:szCs w:val="16"/>
              </w:rPr>
              <w:t>U1</w:t>
            </w:r>
          </w:p>
        </w:tc>
        <w:tc>
          <w:tcPr>
            <w:tcW w:w="4563" w:type="dxa"/>
            <w:vAlign w:val="center"/>
          </w:tcPr>
          <w:p w:rsidR="00F2295A" w:rsidRPr="007D48E4" w:rsidRDefault="00F2295A" w:rsidP="00F2295A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wykorzystuje język naukowy, w tym specjalistyczną</w:t>
            </w:r>
          </w:p>
          <w:p w:rsidR="007F4CAB" w:rsidRPr="007D48E4" w:rsidRDefault="00F2295A" w:rsidP="00AC5799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terminologię i aparat pojęciowy</w:t>
            </w:r>
            <w:r w:rsidR="00AC5799" w:rsidRPr="007D48E4">
              <w:rPr>
                <w:rFonts w:cstheme="minorHAnsi"/>
                <w:sz w:val="16"/>
                <w:szCs w:val="16"/>
              </w:rPr>
              <w:t xml:space="preserve"> z zakresu ochrony własności intelektualnej i prawa autorskiego</w:t>
            </w:r>
          </w:p>
        </w:tc>
        <w:tc>
          <w:tcPr>
            <w:tcW w:w="3001" w:type="dxa"/>
          </w:tcPr>
          <w:p w:rsidR="007F4CAB" w:rsidRPr="007D48E4" w:rsidRDefault="007F4CAB" w:rsidP="00AC579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K</w:t>
            </w:r>
            <w:r w:rsidR="00AC5799" w:rsidRPr="007D48E4">
              <w:rPr>
                <w:rFonts w:cstheme="minorHAnsi"/>
                <w:sz w:val="16"/>
                <w:szCs w:val="16"/>
              </w:rPr>
              <w:t>_</w:t>
            </w:r>
            <w:r w:rsidRPr="007D48E4">
              <w:rPr>
                <w:rFonts w:cstheme="minorHAnsi"/>
                <w:sz w:val="16"/>
                <w:szCs w:val="16"/>
              </w:rPr>
              <w:t>U0</w:t>
            </w:r>
            <w:r w:rsidR="00AC5799" w:rsidRPr="007D48E4"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1381" w:type="dxa"/>
          </w:tcPr>
          <w:p w:rsidR="007F4CAB" w:rsidRPr="007D48E4" w:rsidRDefault="007F4CAB" w:rsidP="00E45FF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7D48E4">
              <w:rPr>
                <w:rFonts w:cstheme="minorHAnsi"/>
                <w:bCs/>
                <w:sz w:val="16"/>
                <w:szCs w:val="16"/>
              </w:rPr>
              <w:t>3</w:t>
            </w:r>
          </w:p>
        </w:tc>
      </w:tr>
      <w:tr w:rsidR="007F4CAB" w:rsidRPr="007D48E4" w:rsidTr="00E45FFD">
        <w:tc>
          <w:tcPr>
            <w:tcW w:w="1547" w:type="dxa"/>
            <w:vAlign w:val="center"/>
          </w:tcPr>
          <w:p w:rsidR="007F4CAB" w:rsidRPr="007D48E4" w:rsidRDefault="00DB2E84" w:rsidP="00E45FF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D48E4">
              <w:rPr>
                <w:rFonts w:cstheme="minorHAnsi"/>
                <w:b/>
                <w:sz w:val="16"/>
                <w:szCs w:val="16"/>
              </w:rPr>
              <w:t>K1</w:t>
            </w:r>
          </w:p>
        </w:tc>
        <w:tc>
          <w:tcPr>
            <w:tcW w:w="4563" w:type="dxa"/>
            <w:vAlign w:val="center"/>
          </w:tcPr>
          <w:p w:rsidR="007F4CAB" w:rsidRPr="007D48E4" w:rsidRDefault="00F2295A" w:rsidP="00E45FFD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jest świadomy ograniczenia własnej wiedzy; wykazuje gotowość stałego doskonalenia, aktualizowania wiedzy i podnoszenia kwalifikacji w zakresie ochrony własności intelektualnej i prezentacji produktu</w:t>
            </w:r>
          </w:p>
        </w:tc>
        <w:tc>
          <w:tcPr>
            <w:tcW w:w="3001" w:type="dxa"/>
          </w:tcPr>
          <w:p w:rsidR="007F4CAB" w:rsidRPr="007D48E4" w:rsidRDefault="007F4CAB" w:rsidP="00E45FF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K</w:t>
            </w:r>
            <w:r w:rsidR="00696B28" w:rsidRPr="007D48E4">
              <w:rPr>
                <w:rFonts w:cstheme="minorHAnsi"/>
                <w:sz w:val="16"/>
                <w:szCs w:val="16"/>
              </w:rPr>
              <w:t>_</w:t>
            </w:r>
            <w:r w:rsidRPr="007D48E4">
              <w:rPr>
                <w:rFonts w:cstheme="minorHAnsi"/>
                <w:sz w:val="16"/>
                <w:szCs w:val="16"/>
              </w:rPr>
              <w:t>K01</w:t>
            </w:r>
          </w:p>
        </w:tc>
        <w:tc>
          <w:tcPr>
            <w:tcW w:w="1381" w:type="dxa"/>
          </w:tcPr>
          <w:p w:rsidR="007F4CAB" w:rsidRPr="007D48E4" w:rsidRDefault="007F4CAB" w:rsidP="00E45FF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7D48E4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7F4CAB" w:rsidRPr="007D48E4" w:rsidTr="00E45FFD">
        <w:tc>
          <w:tcPr>
            <w:tcW w:w="1547" w:type="dxa"/>
            <w:vAlign w:val="center"/>
          </w:tcPr>
          <w:p w:rsidR="007F4CAB" w:rsidRPr="007D48E4" w:rsidRDefault="00DB2E84" w:rsidP="00E45FF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D48E4">
              <w:rPr>
                <w:rFonts w:cstheme="minorHAnsi"/>
                <w:b/>
                <w:sz w:val="16"/>
                <w:szCs w:val="16"/>
              </w:rPr>
              <w:t>K2</w:t>
            </w:r>
          </w:p>
        </w:tc>
        <w:tc>
          <w:tcPr>
            <w:tcW w:w="4563" w:type="dxa"/>
            <w:vAlign w:val="center"/>
          </w:tcPr>
          <w:p w:rsidR="007F4CAB" w:rsidRPr="007D48E4" w:rsidRDefault="00F2295A" w:rsidP="00E45FFD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efektywnie planuje i organizuje pracę związaną z przygotowaniem opracowań w zakresie prezentacji produktu</w:t>
            </w:r>
          </w:p>
        </w:tc>
        <w:tc>
          <w:tcPr>
            <w:tcW w:w="3001" w:type="dxa"/>
          </w:tcPr>
          <w:p w:rsidR="007F4CAB" w:rsidRPr="007D48E4" w:rsidRDefault="007F4CAB" w:rsidP="00E45FF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7D48E4">
              <w:rPr>
                <w:rFonts w:cstheme="minorHAnsi"/>
                <w:sz w:val="16"/>
                <w:szCs w:val="16"/>
              </w:rPr>
              <w:t>K</w:t>
            </w:r>
            <w:r w:rsidR="00696B28" w:rsidRPr="007D48E4">
              <w:rPr>
                <w:rFonts w:cstheme="minorHAnsi"/>
                <w:sz w:val="16"/>
                <w:szCs w:val="16"/>
              </w:rPr>
              <w:t>_</w:t>
            </w:r>
            <w:r w:rsidRPr="007D48E4">
              <w:rPr>
                <w:rFonts w:cstheme="minorHAnsi"/>
                <w:sz w:val="16"/>
                <w:szCs w:val="16"/>
              </w:rPr>
              <w:t>K03</w:t>
            </w:r>
          </w:p>
        </w:tc>
        <w:tc>
          <w:tcPr>
            <w:tcW w:w="1381" w:type="dxa"/>
          </w:tcPr>
          <w:p w:rsidR="007F4CAB" w:rsidRPr="007D48E4" w:rsidRDefault="007F4CAB" w:rsidP="00E45FFD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7D48E4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</w:tbl>
    <w:p w:rsidR="0093211F" w:rsidRPr="007D48E4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7D48E4">
        <w:rPr>
          <w:rFonts w:asciiTheme="minorHAnsi" w:hAnsiTheme="minorHAnsi" w:cstheme="minorHAnsi"/>
          <w:color w:val="auto"/>
          <w:sz w:val="16"/>
          <w:szCs w:val="16"/>
        </w:rPr>
        <w:t>*)</w:t>
      </w:r>
    </w:p>
    <w:p w:rsidR="0093211F" w:rsidRPr="007D48E4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7D48E4">
        <w:rPr>
          <w:rFonts w:asciiTheme="minorHAnsi" w:hAnsiTheme="minorHAnsi" w:cstheme="minorHAnsi"/>
          <w:color w:val="auto"/>
          <w:sz w:val="16"/>
          <w:szCs w:val="16"/>
        </w:rPr>
        <w:t>3 – </w:t>
      </w:r>
      <w:r w:rsidR="009B21A4" w:rsidRPr="007D48E4">
        <w:rPr>
          <w:rFonts w:asciiTheme="minorHAnsi" w:hAnsiTheme="minorHAnsi" w:cstheme="minorHAnsi"/>
          <w:color w:val="auto"/>
          <w:sz w:val="16"/>
          <w:szCs w:val="16"/>
        </w:rPr>
        <w:t>zaawansowany</w:t>
      </w:r>
      <w:r w:rsidRPr="007D48E4">
        <w:rPr>
          <w:rFonts w:asciiTheme="minorHAnsi" w:hAnsiTheme="minorHAnsi" w:cstheme="minorHAnsi"/>
          <w:color w:val="auto"/>
          <w:sz w:val="16"/>
          <w:szCs w:val="16"/>
        </w:rPr>
        <w:t xml:space="preserve"> i szczegółowy, </w:t>
      </w:r>
    </w:p>
    <w:p w:rsidR="0093211F" w:rsidRPr="007D48E4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7D48E4">
        <w:rPr>
          <w:rFonts w:asciiTheme="minorHAnsi" w:hAnsiTheme="minorHAnsi" w:cstheme="minorHAnsi"/>
          <w:color w:val="auto"/>
          <w:sz w:val="16"/>
          <w:szCs w:val="16"/>
        </w:rPr>
        <w:t>2 – </w:t>
      </w:r>
      <w:r w:rsidR="009B21A4" w:rsidRPr="007D48E4">
        <w:rPr>
          <w:rFonts w:asciiTheme="minorHAnsi" w:hAnsiTheme="minorHAnsi" w:cstheme="minorHAnsi"/>
          <w:color w:val="auto"/>
          <w:sz w:val="16"/>
          <w:szCs w:val="16"/>
        </w:rPr>
        <w:t>znaczący</w:t>
      </w:r>
      <w:r w:rsidRPr="007D48E4">
        <w:rPr>
          <w:rFonts w:asciiTheme="minorHAnsi" w:hAnsiTheme="minorHAnsi" w:cstheme="minorHAnsi"/>
          <w:color w:val="auto"/>
          <w:sz w:val="16"/>
          <w:szCs w:val="16"/>
        </w:rPr>
        <w:t>,</w:t>
      </w:r>
    </w:p>
    <w:p w:rsidR="0093211F" w:rsidRPr="007D48E4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7D48E4">
        <w:rPr>
          <w:rFonts w:asciiTheme="minorHAnsi" w:hAnsiTheme="minorHAnsi" w:cstheme="minorHAnsi"/>
          <w:color w:val="auto"/>
          <w:sz w:val="16"/>
          <w:szCs w:val="16"/>
        </w:rPr>
        <w:t>1 – podstawowy,</w:t>
      </w:r>
    </w:p>
    <w:p w:rsidR="00B2721F" w:rsidRPr="007D48E4" w:rsidRDefault="00B2721F">
      <w:pPr>
        <w:rPr>
          <w:rFonts w:cstheme="minorHAnsi"/>
          <w:sz w:val="16"/>
          <w:szCs w:val="16"/>
        </w:rPr>
      </w:pPr>
    </w:p>
    <w:sectPr w:rsidR="00B2721F" w:rsidRPr="007D48E4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767C" w:rsidRDefault="00CB767C" w:rsidP="002C0CA5">
      <w:pPr>
        <w:spacing w:line="240" w:lineRule="auto"/>
      </w:pPr>
      <w:r>
        <w:separator/>
      </w:r>
    </w:p>
  </w:endnote>
  <w:endnote w:type="continuationSeparator" w:id="0">
    <w:p w:rsidR="00CB767C" w:rsidRDefault="00CB767C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767C" w:rsidRDefault="00CB767C" w:rsidP="002C0CA5">
      <w:pPr>
        <w:spacing w:line="240" w:lineRule="auto"/>
      </w:pPr>
      <w:r>
        <w:separator/>
      </w:r>
    </w:p>
  </w:footnote>
  <w:footnote w:type="continuationSeparator" w:id="0">
    <w:p w:rsidR="00CB767C" w:rsidRDefault="00CB767C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8937B2"/>
    <w:multiLevelType w:val="hybridMultilevel"/>
    <w:tmpl w:val="D2603EB4"/>
    <w:lvl w:ilvl="0" w:tplc="6EB69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DE5349"/>
    <w:multiLevelType w:val="hybridMultilevel"/>
    <w:tmpl w:val="8EDABEF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7F5C6E"/>
    <w:multiLevelType w:val="hybridMultilevel"/>
    <w:tmpl w:val="70BEA506"/>
    <w:lvl w:ilvl="0" w:tplc="6EB69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A6293D"/>
    <w:multiLevelType w:val="hybridMultilevel"/>
    <w:tmpl w:val="8A0C54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3E5CBF"/>
    <w:multiLevelType w:val="hybridMultilevel"/>
    <w:tmpl w:val="35705A62"/>
    <w:lvl w:ilvl="0" w:tplc="6EB69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4157C7"/>
    <w:multiLevelType w:val="hybridMultilevel"/>
    <w:tmpl w:val="6B3E94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6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1F9"/>
    <w:rsid w:val="00021A86"/>
    <w:rsid w:val="00071521"/>
    <w:rsid w:val="000834BC"/>
    <w:rsid w:val="000B1D8C"/>
    <w:rsid w:val="000C4232"/>
    <w:rsid w:val="0012460E"/>
    <w:rsid w:val="00125A97"/>
    <w:rsid w:val="00201B02"/>
    <w:rsid w:val="00207BBF"/>
    <w:rsid w:val="002854E6"/>
    <w:rsid w:val="002C0CA5"/>
    <w:rsid w:val="00323208"/>
    <w:rsid w:val="00326357"/>
    <w:rsid w:val="00341D25"/>
    <w:rsid w:val="0036131B"/>
    <w:rsid w:val="003661F3"/>
    <w:rsid w:val="00393489"/>
    <w:rsid w:val="003B680D"/>
    <w:rsid w:val="003C4E5D"/>
    <w:rsid w:val="00456A7D"/>
    <w:rsid w:val="004B7E16"/>
    <w:rsid w:val="004F5168"/>
    <w:rsid w:val="005031F1"/>
    <w:rsid w:val="0056214B"/>
    <w:rsid w:val="005726AC"/>
    <w:rsid w:val="00624C7B"/>
    <w:rsid w:val="00646972"/>
    <w:rsid w:val="00657DF7"/>
    <w:rsid w:val="006674DC"/>
    <w:rsid w:val="00696B28"/>
    <w:rsid w:val="006C766B"/>
    <w:rsid w:val="0072568B"/>
    <w:rsid w:val="00735F91"/>
    <w:rsid w:val="00744FE6"/>
    <w:rsid w:val="007468D9"/>
    <w:rsid w:val="0076722E"/>
    <w:rsid w:val="00792EB9"/>
    <w:rsid w:val="007D48E4"/>
    <w:rsid w:val="007D736E"/>
    <w:rsid w:val="007F4CAB"/>
    <w:rsid w:val="00860FAB"/>
    <w:rsid w:val="008B1EE8"/>
    <w:rsid w:val="008C5679"/>
    <w:rsid w:val="008F7E6F"/>
    <w:rsid w:val="00925376"/>
    <w:rsid w:val="0093211F"/>
    <w:rsid w:val="00965A2D"/>
    <w:rsid w:val="00966E0B"/>
    <w:rsid w:val="00994D65"/>
    <w:rsid w:val="009B21A4"/>
    <w:rsid w:val="009E71F1"/>
    <w:rsid w:val="00A43564"/>
    <w:rsid w:val="00AC5799"/>
    <w:rsid w:val="00B2721F"/>
    <w:rsid w:val="00B42FCD"/>
    <w:rsid w:val="00BE3956"/>
    <w:rsid w:val="00C414BC"/>
    <w:rsid w:val="00CB767C"/>
    <w:rsid w:val="00CD0414"/>
    <w:rsid w:val="00D13F93"/>
    <w:rsid w:val="00D17984"/>
    <w:rsid w:val="00D337D9"/>
    <w:rsid w:val="00D90A70"/>
    <w:rsid w:val="00DB2E84"/>
    <w:rsid w:val="00DF3D47"/>
    <w:rsid w:val="00E64102"/>
    <w:rsid w:val="00EB7B89"/>
    <w:rsid w:val="00ED11F9"/>
    <w:rsid w:val="00EE4F54"/>
    <w:rsid w:val="00EE6180"/>
    <w:rsid w:val="00F04C04"/>
    <w:rsid w:val="00F17173"/>
    <w:rsid w:val="00F2295A"/>
    <w:rsid w:val="00FB2D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77687D-8326-49D1-BC0C-9D339F13A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8B1E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618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Wojtek</cp:lastModifiedBy>
  <cp:revision>8</cp:revision>
  <cp:lastPrinted>2019-03-18T08:34:00Z</cp:lastPrinted>
  <dcterms:created xsi:type="dcterms:W3CDTF">2020-02-20T14:24:00Z</dcterms:created>
  <dcterms:modified xsi:type="dcterms:W3CDTF">2020-07-02T12:49:00Z</dcterms:modified>
</cp:coreProperties>
</file>