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767386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767386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767386" w:rsidRDefault="00CD0414" w:rsidP="00417454">
            <w:pPr>
              <w:spacing w:line="240" w:lineRule="auto"/>
              <w:rPr>
                <w:rFonts w:cstheme="minorHAnsi"/>
                <w:bCs/>
                <w:color w:val="C0C0C0"/>
                <w:sz w:val="20"/>
                <w:szCs w:val="20"/>
              </w:rPr>
            </w:pPr>
            <w:r w:rsidRPr="00767386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767386" w:rsidRDefault="00832ED3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67386">
              <w:rPr>
                <w:rFonts w:cstheme="minorHAnsi"/>
                <w:b/>
                <w:bCs/>
                <w:sz w:val="20"/>
                <w:szCs w:val="20"/>
              </w:rPr>
              <w:t>Regulacja Metabolizmu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767386" w:rsidRDefault="00CD0414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767386" w:rsidRDefault="00832ED3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7</w:t>
            </w:r>
          </w:p>
        </w:tc>
      </w:tr>
      <w:tr w:rsidR="00CD0414" w:rsidRPr="00767386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767386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767386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767386">
              <w:rPr>
                <w:rFonts w:cstheme="minorHAnsi"/>
                <w:sz w:val="16"/>
                <w:szCs w:val="16"/>
              </w:rPr>
              <w:t>m</w:t>
            </w:r>
            <w:r w:rsidR="00CD0414" w:rsidRPr="00767386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767386" w:rsidRDefault="00832ED3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Regulation of metabolism</w:t>
            </w:r>
          </w:p>
        </w:tc>
      </w:tr>
      <w:tr w:rsidR="00CD0414" w:rsidRPr="007673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767386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767386" w:rsidRDefault="00442196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Biologia</w:t>
            </w:r>
            <w:r w:rsidR="001B497C" w:rsidRPr="00767386">
              <w:rPr>
                <w:rFonts w:cstheme="minorHAnsi"/>
                <w:sz w:val="16"/>
                <w:szCs w:val="16"/>
              </w:rPr>
              <w:t>, specjalizacja Biologia eksperymentalna</w:t>
            </w:r>
          </w:p>
        </w:tc>
      </w:tr>
      <w:tr w:rsidR="00CD0414" w:rsidRPr="00767386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767386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767386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767386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767386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767386" w:rsidRDefault="00FA114D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P</w:t>
            </w:r>
            <w:r w:rsidR="00C414BC" w:rsidRPr="00767386">
              <w:rPr>
                <w:rFonts w:cstheme="minorHAnsi"/>
                <w:sz w:val="16"/>
                <w:szCs w:val="16"/>
              </w:rPr>
              <w:t>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767386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767386" w:rsidRDefault="00C414BC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I</w:t>
            </w:r>
            <w:r w:rsidR="00984BCA" w:rsidRPr="00767386">
              <w:rPr>
                <w:rFonts w:cstheme="minorHAnsi"/>
                <w:sz w:val="16"/>
                <w:szCs w:val="16"/>
              </w:rPr>
              <w:t>I</w:t>
            </w:r>
          </w:p>
        </w:tc>
      </w:tr>
      <w:tr w:rsidR="00CD0414" w:rsidRPr="00767386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767386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767386" w:rsidRDefault="00C414BC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767386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CD0414" w:rsidRPr="00767386" w:rsidRDefault="006C766B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sym w:font="Wingdings" w:char="F0A8"/>
            </w:r>
            <w:r w:rsidRPr="00767386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767386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767386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767386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sym w:font="Wingdings" w:char="F0A8"/>
            </w:r>
            <w:r w:rsidRPr="00767386">
              <w:rPr>
                <w:rFonts w:cstheme="minorHAnsi"/>
                <w:sz w:val="16"/>
                <w:szCs w:val="16"/>
              </w:rPr>
              <w:t xml:space="preserve"> p</w:t>
            </w:r>
            <w:r w:rsidRPr="00767386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767386" w:rsidRDefault="00832ED3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sym w:font="Wingdings" w:char="F078"/>
            </w:r>
            <w:r w:rsidRPr="00767386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767386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767386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767386" w:rsidRDefault="00832ED3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sym w:font="Wingdings" w:char="F078"/>
            </w:r>
            <w:r w:rsidRPr="00767386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767386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CD0414" w:rsidRPr="00767386" w:rsidRDefault="006C766B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sym w:font="Wingdings" w:char="F0A8"/>
            </w:r>
            <w:r w:rsidRPr="00767386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767386" w:rsidRDefault="00207BBF" w:rsidP="00965A2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767386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B65C94" w:rsidRPr="00767386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767386" w:rsidRDefault="00832ED3" w:rsidP="00965A2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sym w:font="Wingdings" w:char="F078"/>
            </w:r>
            <w:r w:rsidRPr="00767386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767386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767386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767386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767386">
              <w:rPr>
                <w:rFonts w:cstheme="minorHAnsi"/>
                <w:bCs/>
                <w:sz w:val="16"/>
                <w:szCs w:val="16"/>
              </w:rPr>
              <w:br/>
            </w:r>
            <w:r w:rsidR="00207BBF" w:rsidRPr="00767386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767386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767386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767386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767386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767386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767386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767386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767386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767386">
              <w:rPr>
                <w:rFonts w:cstheme="minorHAnsi"/>
                <w:sz w:val="16"/>
                <w:szCs w:val="16"/>
              </w:rPr>
              <w:t xml:space="preserve"> (rocznik)</w:t>
            </w:r>
            <w:r w:rsidRPr="00767386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767386" w:rsidRDefault="00CD0414" w:rsidP="00442196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20</w:t>
            </w:r>
            <w:r w:rsidR="00442196" w:rsidRPr="00767386">
              <w:rPr>
                <w:rFonts w:cstheme="minorHAnsi"/>
                <w:sz w:val="16"/>
                <w:szCs w:val="16"/>
              </w:rPr>
              <w:t>20</w:t>
            </w:r>
            <w:r w:rsidRPr="00767386">
              <w:rPr>
                <w:rFonts w:cstheme="minorHAnsi"/>
                <w:sz w:val="16"/>
                <w:szCs w:val="16"/>
              </w:rPr>
              <w:t>/202</w:t>
            </w:r>
            <w:r w:rsidR="00442196" w:rsidRPr="00767386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767386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767386" w:rsidRDefault="00C713E9" w:rsidP="00D94218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b/>
                <w:sz w:val="16"/>
                <w:szCs w:val="16"/>
              </w:rPr>
              <w:t>ROL-B</w:t>
            </w:r>
            <w:r w:rsidR="00D94218" w:rsidRPr="00767386">
              <w:rPr>
                <w:rFonts w:cstheme="minorHAnsi"/>
                <w:b/>
                <w:sz w:val="16"/>
                <w:szCs w:val="16"/>
              </w:rPr>
              <w:t>2</w:t>
            </w:r>
            <w:r w:rsidRPr="00767386">
              <w:rPr>
                <w:rFonts w:cstheme="minorHAnsi"/>
                <w:b/>
                <w:sz w:val="16"/>
                <w:szCs w:val="16"/>
              </w:rPr>
              <w:t>-</w:t>
            </w:r>
            <w:r w:rsidR="00D94218" w:rsidRPr="00767386">
              <w:rPr>
                <w:rFonts w:cstheme="minorHAnsi"/>
                <w:b/>
                <w:sz w:val="16"/>
                <w:szCs w:val="16"/>
              </w:rPr>
              <w:t>BE- 01Z-7</w:t>
            </w:r>
          </w:p>
        </w:tc>
      </w:tr>
      <w:tr w:rsidR="00ED11F9" w:rsidRPr="00767386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767386" w:rsidRDefault="00ED11F9" w:rsidP="00CD0414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7673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767386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67386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7673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767386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67386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7673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767386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67386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7673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767386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767386">
              <w:rPr>
                <w:rFonts w:cstheme="minorHAnsi"/>
                <w:sz w:val="16"/>
                <w:szCs w:val="16"/>
              </w:rPr>
              <w:t>Jednostka</w:t>
            </w:r>
            <w:r w:rsidR="00966E0B" w:rsidRPr="00767386">
              <w:rPr>
                <w:rFonts w:cstheme="minorHAnsi"/>
                <w:sz w:val="16"/>
                <w:szCs w:val="16"/>
              </w:rPr>
              <w:t xml:space="preserve"> zlecająca</w:t>
            </w:r>
            <w:r w:rsidRPr="00767386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67386" w:rsidRDefault="00021A86" w:rsidP="00C414B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 xml:space="preserve">Wydział </w:t>
            </w:r>
            <w:r w:rsidR="00C414BC" w:rsidRPr="00767386">
              <w:rPr>
                <w:rFonts w:cstheme="minorHAnsi"/>
                <w:bCs/>
                <w:sz w:val="16"/>
                <w:szCs w:val="16"/>
              </w:rPr>
              <w:t>Rolnictwa i Biologii</w:t>
            </w:r>
          </w:p>
        </w:tc>
      </w:tr>
      <w:tr w:rsidR="00E779CE" w:rsidRPr="007673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779CE" w:rsidRPr="00767386" w:rsidRDefault="00E779CE" w:rsidP="00E779C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79CE" w:rsidRPr="00767386" w:rsidRDefault="00E779CE" w:rsidP="00E779C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Cele</w:t>
            </w:r>
            <w:r w:rsidR="00CC1F91" w:rsidRPr="00767386">
              <w:rPr>
                <w:rFonts w:cstheme="minorHAnsi"/>
                <w:bCs/>
                <w:sz w:val="16"/>
                <w:szCs w:val="16"/>
              </w:rPr>
              <w:t>:</w:t>
            </w:r>
          </w:p>
          <w:p w:rsidR="00E779CE" w:rsidRPr="00767386" w:rsidRDefault="00E779CE" w:rsidP="00E779CE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 xml:space="preserve">Przekazanie wiedzy dotyczącej mechanizmów regulacji procesów metabolicznych roślin i zwierząt. Szczególna uwaga zostanie zwrócona na regulację tych procesów u roślin przez czynniki egzogenne (np. światło, temperatura, sole mineralne) i endogenne (np. hormony), a u zwierząt przez sygnały świetlne, hormony, czynniki wzrostowe. Nauczanie ma zwrócić uwagę na podobieństwa i różnice w odbiorze i transmisji sygnałów u roślin i zwierząt. </w:t>
            </w:r>
          </w:p>
          <w:p w:rsidR="00E779CE" w:rsidRPr="00767386" w:rsidRDefault="00E779CE" w:rsidP="00E779C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Poznanie zasad planowania i prowadzenia eksperymentu oraz analizy uzyskanych wyników.</w:t>
            </w:r>
          </w:p>
          <w:p w:rsidR="00E779CE" w:rsidRPr="00767386" w:rsidRDefault="00E779CE" w:rsidP="00E779CE">
            <w:pPr>
              <w:tabs>
                <w:tab w:val="left" w:pos="8009"/>
              </w:tabs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Tematyka ćwiczeń:</w:t>
            </w:r>
          </w:p>
          <w:p w:rsidR="00E779CE" w:rsidRPr="00767386" w:rsidRDefault="00E779CE" w:rsidP="00E779CE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 xml:space="preserve">Metodyka badań metabolizmu: zasady doboru materiału badawczego, planowanie warunków doświadczenia, pobieranie i przechowywanie materiału do badań, dobór metod analitycznych. </w:t>
            </w:r>
          </w:p>
          <w:p w:rsidR="00E779CE" w:rsidRPr="00767386" w:rsidRDefault="00E779CE" w:rsidP="00E779CE">
            <w:pPr>
              <w:tabs>
                <w:tab w:val="left" w:pos="2632"/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Przeprowadzenie doświadczeń wykazujących regulację różnych procesów metabolicznych za pośrednictwem fitohormonów oraz ROS i RNS (m.in. oznaczanie intensywności oddychania i fotosyntezy, proteolizy białek, oznaczenie zawartości hormonów (ABA i/lub IAA) metod</w:t>
            </w:r>
            <w:r w:rsidR="00FA114D" w:rsidRPr="00767386">
              <w:rPr>
                <w:rFonts w:cstheme="minorHAnsi"/>
                <w:bCs/>
                <w:sz w:val="16"/>
                <w:szCs w:val="16"/>
              </w:rPr>
              <w:t>ą</w:t>
            </w:r>
            <w:r w:rsidRPr="00767386">
              <w:rPr>
                <w:rFonts w:cstheme="minorHAnsi"/>
                <w:bCs/>
                <w:sz w:val="16"/>
                <w:szCs w:val="16"/>
              </w:rPr>
              <w:t xml:space="preserve"> immunologiczną test ELISA) podczas wybranych procesów fizjologicznych (m.in. kiełkowania nasion, ustępowania spoczynku bulw, starzenia liści). Mechanizmy regulacji endopeptydaz i amylaz w procesie kiełkowania: założenie doświadczenia, ekstrakcja i oznaczenie aktywności amylaz i endopeptydaz, elektroforeza natywna endopeptydaz oraz amylaz. Mechanizmy regulacji metabolizmu azotu na przykładzie reduktazy azotanowej (NR) i dehydrogenazy glutaminianowej (GDH): badanie ekspresji genów oraz aktywności NR i GDH w roślinach hodowanych na pożywkach zawierających różne formy azotu nieorganicznego, analiza elektroforetyczna izoform GDH. </w:t>
            </w:r>
          </w:p>
          <w:p w:rsidR="00E779CE" w:rsidRPr="00767386" w:rsidRDefault="00E779CE" w:rsidP="00E779CE">
            <w:pPr>
              <w:tabs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Tematyka wykładów:</w:t>
            </w:r>
          </w:p>
          <w:p w:rsidR="00E779CE" w:rsidRPr="00767386" w:rsidRDefault="00E779CE" w:rsidP="00E779CE">
            <w:pPr>
              <w:tabs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 xml:space="preserve">Część 1/: Udział wybranych hormonów oraz cząsteczek regulatorowych (np. ROS, RNS, poliamin; mechanizmy działania, szlaki transdukcji sygnału) w regulacji metabolizmu roślin na różnych etapach ontogenezy (od nasiona do nasiona oraz podczas starzenia). Wpływ światła na przemiany metaboliczne roślin z różnych środowisk. Rola cukrów w przemianach metabolicznych i  aktywności sygnałowej komórek. Wpływ metabolitów wtórnych (na przykładzie allelopatii) na wzrost i rozwój roślin akceptorowych.  </w:t>
            </w:r>
          </w:p>
          <w:p w:rsidR="00E779CE" w:rsidRPr="00767386" w:rsidRDefault="00E779CE" w:rsidP="00E779CE">
            <w:pPr>
              <w:tabs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Część 2/: Szlaki transdukcji sygnału w komórkach zwierząt. Receptory wewnątrz- i zewnątrzkomórkowe. Aktywacja kanałów jonowych / enzymów syntetyzujących wtórne przekaźniki informacji w wyniku pobudzenia receptora. Rola małych białek G w przenoszeniu sygnałów. Receptory estrogenów jako czynniki transkrypcyjne. Zaburzenia w przenoszenia sygnałów manifestujące się w stanach chorobowych.  Metody stosowane w badaniu sygnalizacji komórkowej.</w:t>
            </w:r>
          </w:p>
          <w:p w:rsidR="00E779CE" w:rsidRPr="00767386" w:rsidRDefault="00E779CE" w:rsidP="00E779C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79CE" w:rsidRPr="00767386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779CE" w:rsidRPr="00767386" w:rsidRDefault="00E779CE" w:rsidP="00E779C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79CE" w:rsidRPr="00767386" w:rsidRDefault="00E779CE" w:rsidP="00E779CE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 xml:space="preserve">W – wykład,  liczba godzin </w:t>
            </w:r>
            <w:r w:rsidR="00CC1F91" w:rsidRPr="00767386">
              <w:rPr>
                <w:rFonts w:cstheme="minorHAnsi"/>
                <w:sz w:val="16"/>
                <w:szCs w:val="16"/>
              </w:rPr>
              <w:t>30</w:t>
            </w:r>
            <w:r w:rsidRPr="00767386">
              <w:rPr>
                <w:rFonts w:cstheme="minorHAnsi"/>
                <w:sz w:val="16"/>
                <w:szCs w:val="16"/>
              </w:rPr>
              <w:t xml:space="preserve"> </w:t>
            </w:r>
            <w:r w:rsidR="00CC1F91" w:rsidRPr="00767386">
              <w:rPr>
                <w:rFonts w:cstheme="minorHAnsi"/>
                <w:sz w:val="16"/>
                <w:szCs w:val="16"/>
              </w:rPr>
              <w:t>(15 + 15)</w:t>
            </w:r>
          </w:p>
          <w:p w:rsidR="00E779CE" w:rsidRPr="00767386" w:rsidRDefault="00822EC5" w:rsidP="00CC1F91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L</w:t>
            </w:r>
            <w:r w:rsidR="00E779CE" w:rsidRPr="00767386">
              <w:rPr>
                <w:rFonts w:cstheme="minorHAnsi"/>
                <w:sz w:val="16"/>
                <w:szCs w:val="16"/>
              </w:rPr>
              <w:t xml:space="preserve">C - ćwiczenia </w:t>
            </w:r>
            <w:r w:rsidRPr="00767386">
              <w:rPr>
                <w:rFonts w:cstheme="minorHAnsi"/>
                <w:sz w:val="16"/>
                <w:szCs w:val="16"/>
              </w:rPr>
              <w:t>laboratoryjne</w:t>
            </w:r>
            <w:r w:rsidR="00E779CE" w:rsidRPr="00767386">
              <w:rPr>
                <w:rFonts w:cstheme="minorHAnsi"/>
                <w:sz w:val="16"/>
                <w:szCs w:val="16"/>
              </w:rPr>
              <w:t xml:space="preserve">,  liczba godzin </w:t>
            </w:r>
            <w:r w:rsidR="00CC1F91" w:rsidRPr="00767386">
              <w:rPr>
                <w:rFonts w:cstheme="minorHAnsi"/>
                <w:sz w:val="16"/>
                <w:szCs w:val="16"/>
              </w:rPr>
              <w:t>60 (30 +30)</w:t>
            </w:r>
          </w:p>
        </w:tc>
      </w:tr>
      <w:tr w:rsidR="00E779CE" w:rsidRPr="00767386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779CE" w:rsidRPr="00767386" w:rsidRDefault="00E779CE" w:rsidP="00E779C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79CE" w:rsidRPr="00767386" w:rsidRDefault="00CC1F91" w:rsidP="00CC1F91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Wykład, ćwiczenia laboratoryjne, nauka rozwiązywania problemów metodycznych, dyskusja, konsultacje.</w:t>
            </w:r>
          </w:p>
        </w:tc>
      </w:tr>
      <w:tr w:rsidR="00E779CE" w:rsidRPr="007673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779CE" w:rsidRPr="00767386" w:rsidRDefault="00E779CE" w:rsidP="00E779C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E779CE" w:rsidRPr="00767386" w:rsidRDefault="00E779CE" w:rsidP="00E779C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79CE" w:rsidRPr="00767386" w:rsidRDefault="00E779CE" w:rsidP="00E779C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:rsidR="00CC1F91" w:rsidRPr="00767386" w:rsidRDefault="00CC1F91" w:rsidP="00CC1F91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 xml:space="preserve">Biochemia oraz Fizjologia Roślin i Zwierząt, Botanika, Biologia Komórki,  Enzymologia </w:t>
            </w:r>
          </w:p>
          <w:p w:rsidR="00E779CE" w:rsidRPr="00767386" w:rsidRDefault="00CC1F91" w:rsidP="00CC1F91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 xml:space="preserve">Student </w:t>
            </w:r>
            <w:r w:rsidR="007B2AB2">
              <w:rPr>
                <w:rFonts w:cstheme="minorHAnsi"/>
                <w:sz w:val="16"/>
                <w:szCs w:val="16"/>
              </w:rPr>
              <w:t>ma</w:t>
            </w:r>
            <w:bookmarkStart w:id="0" w:name="_GoBack"/>
            <w:bookmarkEnd w:id="0"/>
            <w:r w:rsidRPr="00767386">
              <w:rPr>
                <w:rFonts w:cstheme="minorHAnsi"/>
                <w:sz w:val="16"/>
                <w:szCs w:val="16"/>
              </w:rPr>
              <w:t xml:space="preserve"> wiedzę z zakresu podstawowych procesów metabolicznych oraz umiejętność pracy w laboratorium chemicznym.</w:t>
            </w:r>
          </w:p>
          <w:p w:rsidR="00E779CE" w:rsidRPr="00767386" w:rsidRDefault="00E779CE" w:rsidP="00E779C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779CE" w:rsidRPr="00767386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E779CE" w:rsidRPr="00767386" w:rsidRDefault="00E779CE" w:rsidP="00E779C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E779CE" w:rsidRPr="00767386" w:rsidRDefault="00E779CE" w:rsidP="00E779C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Wiedza:</w:t>
            </w:r>
          </w:p>
          <w:p w:rsidR="00822EC5" w:rsidRPr="00767386" w:rsidRDefault="00822EC5" w:rsidP="00822EC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 xml:space="preserve">W1 - </w:t>
            </w:r>
            <w:r w:rsidR="005E530E" w:rsidRPr="00767386">
              <w:rPr>
                <w:rFonts w:cstheme="minorHAnsi"/>
                <w:sz w:val="16"/>
                <w:szCs w:val="16"/>
              </w:rPr>
              <w:t>C</w:t>
            </w:r>
            <w:r w:rsidRPr="00767386">
              <w:rPr>
                <w:rFonts w:cstheme="minorHAnsi"/>
                <w:sz w:val="16"/>
                <w:szCs w:val="16"/>
              </w:rPr>
              <w:t>harakteryz</w:t>
            </w:r>
            <w:r w:rsidR="005E530E" w:rsidRPr="00767386">
              <w:rPr>
                <w:rFonts w:cstheme="minorHAnsi"/>
                <w:sz w:val="16"/>
                <w:szCs w:val="16"/>
              </w:rPr>
              <w:t>uje</w:t>
            </w:r>
            <w:r w:rsidRPr="00767386">
              <w:rPr>
                <w:rFonts w:cstheme="minorHAnsi"/>
                <w:sz w:val="16"/>
                <w:szCs w:val="16"/>
              </w:rPr>
              <w:t xml:space="preserve"> mechanizmy regulacji wybranych procesów metabolicznych, wskazać  ich złożoność i różnorodność. Rozumie ich znaczenie dla prawidłowego funkcjonowania organizmu</w:t>
            </w:r>
          </w:p>
          <w:p w:rsidR="00E779CE" w:rsidRPr="00767386" w:rsidRDefault="00822EC5" w:rsidP="00822EC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W2 - Zna zaawansowane metody badawcze stosowane w badaniach regulacji metabolizmu i rozumie zasady ich doboru</w:t>
            </w:r>
          </w:p>
        </w:tc>
        <w:tc>
          <w:tcPr>
            <w:tcW w:w="2680" w:type="dxa"/>
            <w:gridSpan w:val="3"/>
            <w:vAlign w:val="center"/>
          </w:tcPr>
          <w:p w:rsidR="00E779CE" w:rsidRPr="00767386" w:rsidRDefault="00E779CE" w:rsidP="00E779C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Umiejętności:</w:t>
            </w:r>
          </w:p>
          <w:p w:rsidR="00C55385" w:rsidRPr="00767386" w:rsidRDefault="00C55385" w:rsidP="00C5538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U1 - Potrafi samodzielnie założyć, przeprowadzić oraz przeanalizować pod kierunkiem opiekuna naukowego zadanie badawcze z zakresu regulacji metabolizmu .</w:t>
            </w:r>
          </w:p>
          <w:p w:rsidR="00C55385" w:rsidRPr="00767386" w:rsidRDefault="00C55385" w:rsidP="00C5538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U2 - Posiada umiejętność opracowania wyników uzyskanych w trakcie wykonywanych doświadczeń oraz formułowania odpowiednich wniosków.</w:t>
            </w:r>
          </w:p>
          <w:p w:rsidR="00C55385" w:rsidRPr="00767386" w:rsidRDefault="00C55385" w:rsidP="00C5538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lastRenderedPageBreak/>
              <w:t>U3 - Umie planować i wykonywać zadania badawcze pod kierunkiem opiekuna naukowego</w:t>
            </w:r>
          </w:p>
          <w:p w:rsidR="00E779CE" w:rsidRPr="00767386" w:rsidRDefault="00C55385" w:rsidP="00C5538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 xml:space="preserve">U4 - Umie przygotować wystąpienie i dyskutować na przedstawiony temat </w:t>
            </w:r>
            <w:r w:rsidRPr="00767386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:rsidR="00E779CE" w:rsidRPr="00767386" w:rsidRDefault="00E779CE" w:rsidP="00E779C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lastRenderedPageBreak/>
              <w:t>Kompetencje:</w:t>
            </w:r>
          </w:p>
          <w:p w:rsidR="00C55385" w:rsidRPr="00767386" w:rsidRDefault="00C55385" w:rsidP="00C5538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K1 - Potrafi pracować zgodnie z zasadami BHP zarówno indywidualnie jak i w zespole ze świadomością odpowiedzialności za pracę własną i efekty działań zespołowych</w:t>
            </w:r>
          </w:p>
          <w:p w:rsidR="00E779CE" w:rsidRPr="00767386" w:rsidRDefault="00C55385" w:rsidP="00C5538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K2  Potrafi współdziałać i pracować w zespole</w:t>
            </w:r>
          </w:p>
        </w:tc>
      </w:tr>
      <w:tr w:rsidR="009120D2" w:rsidRPr="00767386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9120D2" w:rsidRPr="00767386" w:rsidRDefault="009120D2" w:rsidP="009120D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9120D2" w:rsidRPr="00767386" w:rsidRDefault="009120D2" w:rsidP="009120D2">
            <w:pPr>
              <w:tabs>
                <w:tab w:val="left" w:pos="2632"/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W1, W2, U1, U2 – egzamin pisemny oraz pisemne zaliczenie materiału ćwiczeniowego</w:t>
            </w:r>
          </w:p>
          <w:p w:rsidR="009120D2" w:rsidRPr="00767386" w:rsidRDefault="009120D2" w:rsidP="009120D2">
            <w:pPr>
              <w:tabs>
                <w:tab w:val="left" w:pos="2632"/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 xml:space="preserve">U1, U2, U3, U4 – prezentacja otrzymanych wyników doświadczeń oraz ich interpretacja w formie pisemnych sprawozdań lub prezentacji ustnej </w:t>
            </w:r>
          </w:p>
          <w:p w:rsidR="009120D2" w:rsidRPr="00767386" w:rsidRDefault="009120D2" w:rsidP="009120D2">
            <w:pPr>
              <w:tabs>
                <w:tab w:val="left" w:pos="2632"/>
                <w:tab w:val="left" w:pos="8009"/>
              </w:tabs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U1 – ocena poprawności wykonanych doświadczeń</w:t>
            </w:r>
          </w:p>
          <w:p w:rsidR="009120D2" w:rsidRPr="00767386" w:rsidRDefault="009120D2" w:rsidP="009120D2">
            <w:pPr>
              <w:tabs>
                <w:tab w:val="left" w:pos="2632"/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U4 – ocena aktywności studenta w trakcie dyskusji zdefiniowanego problemu</w:t>
            </w:r>
          </w:p>
        </w:tc>
      </w:tr>
      <w:tr w:rsidR="009120D2" w:rsidRPr="00767386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9120D2" w:rsidRPr="00767386" w:rsidRDefault="009120D2" w:rsidP="009120D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9120D2" w:rsidRPr="00767386" w:rsidRDefault="009120D2" w:rsidP="009120D2">
            <w:pPr>
              <w:tabs>
                <w:tab w:val="left" w:pos="2632"/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 xml:space="preserve">Imienne karty studenta, w których zapisywane są oceny za poprawność wykonanych  eksperymentów </w:t>
            </w:r>
          </w:p>
          <w:p w:rsidR="009120D2" w:rsidRPr="00767386" w:rsidRDefault="009120D2" w:rsidP="009120D2">
            <w:pPr>
              <w:tabs>
                <w:tab w:val="left" w:pos="2632"/>
                <w:tab w:val="left" w:pos="8009"/>
              </w:tabs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Sprawozdania z wykonanych  doświadczeń</w:t>
            </w:r>
          </w:p>
          <w:p w:rsidR="009120D2" w:rsidRPr="00767386" w:rsidRDefault="009120D2" w:rsidP="009120D2">
            <w:pPr>
              <w:tabs>
                <w:tab w:val="left" w:pos="2632"/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Prace pisemne wraz z treścią pytań i punktacją</w:t>
            </w:r>
          </w:p>
        </w:tc>
      </w:tr>
      <w:tr w:rsidR="009120D2" w:rsidRPr="00767386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9120D2" w:rsidRPr="00767386" w:rsidRDefault="009120D2" w:rsidP="009120D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9120D2" w:rsidRPr="00767386" w:rsidRDefault="009120D2" w:rsidP="009120D2">
            <w:pPr>
              <w:spacing w:line="240" w:lineRule="auto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767386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9120D2" w:rsidRPr="00767386" w:rsidRDefault="009120D2" w:rsidP="009120D2">
            <w:pPr>
              <w:tabs>
                <w:tab w:val="left" w:pos="2632"/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Zaliczenie w Katedrze Biochemii: 50 % wagi oceny końcowej i zaliczenie w Katedrze Fizjologii Roślin 50% wagi oceny końcowej.</w:t>
            </w:r>
          </w:p>
          <w:p w:rsidR="009120D2" w:rsidRPr="00767386" w:rsidRDefault="009120D2" w:rsidP="009120D2">
            <w:pPr>
              <w:tabs>
                <w:tab w:val="left" w:pos="2632"/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Zaliczenie przedmiotu: egzamin pisemny 40%, zaliczenie ćwiczeń 60% (ocena eksperymentu wykonywanego w trakcie ćwiczeń - 10%, ocena sprawozdań z wykonanych doświadczeń, wraz z analizą wyników, dyskusją i wnioskami – 20%, sprawdzian pisemny – 30%)</w:t>
            </w:r>
          </w:p>
        </w:tc>
      </w:tr>
      <w:tr w:rsidR="009120D2" w:rsidRPr="00767386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9120D2" w:rsidRPr="00767386" w:rsidRDefault="009120D2" w:rsidP="009120D2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767386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9120D2" w:rsidRPr="00767386" w:rsidRDefault="009120D2" w:rsidP="009120D2">
            <w:pPr>
              <w:tabs>
                <w:tab w:val="left" w:pos="2632"/>
                <w:tab w:val="left" w:pos="8009"/>
              </w:tabs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Wykład w auli lub w sali dydaktycznej, ćwiczenia w salach laboratoryjnych Katedry Biochemii oraz Katedry Fizjologii Roślin</w:t>
            </w:r>
          </w:p>
        </w:tc>
      </w:tr>
      <w:tr w:rsidR="009120D2" w:rsidRPr="0076738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tbl>
            <w:tblPr>
              <w:tblpPr w:leftFromText="141" w:rightFromText="141" w:vertAnchor="text" w:horzAnchor="margin" w:tblpX="30" w:tblpY="128"/>
              <w:tblW w:w="106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670"/>
            </w:tblGrid>
            <w:tr w:rsidR="00A76778" w:rsidRPr="00767386" w:rsidTr="00353E0E">
              <w:trPr>
                <w:trHeight w:val="340"/>
              </w:trPr>
              <w:tc>
                <w:tcPr>
                  <w:tcW w:w="10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6778" w:rsidRPr="00767386" w:rsidRDefault="00A76778" w:rsidP="00A76778">
                  <w:pPr>
                    <w:tabs>
                      <w:tab w:val="left" w:pos="2632"/>
                      <w:tab w:val="left" w:pos="8009"/>
                    </w:tabs>
                    <w:spacing w:line="240" w:lineRule="auto"/>
                    <w:jc w:val="both"/>
                    <w:rPr>
                      <w:rFonts w:cstheme="minorHAnsi"/>
                      <w:bCs/>
                      <w:sz w:val="16"/>
                      <w:szCs w:val="16"/>
                    </w:rPr>
                  </w:pPr>
                  <w:r w:rsidRPr="00767386">
                    <w:rPr>
                      <w:rFonts w:cstheme="minorHAnsi"/>
                      <w:bCs/>
                      <w:sz w:val="16"/>
                      <w:szCs w:val="16"/>
                    </w:rPr>
                    <w:t>Literatura podstawowa</w:t>
                  </w:r>
                  <w:r w:rsidR="007B2AB2">
                    <w:rPr>
                      <w:rFonts w:cstheme="minorHAnsi"/>
                      <w:bCs/>
                      <w:sz w:val="16"/>
                      <w:szCs w:val="16"/>
                    </w:rPr>
                    <w:t xml:space="preserve"> (1-2)</w:t>
                  </w:r>
                  <w:r w:rsidRPr="00767386">
                    <w:rPr>
                      <w:rFonts w:cstheme="minorHAnsi"/>
                      <w:bCs/>
                      <w:sz w:val="16"/>
                      <w:szCs w:val="16"/>
                    </w:rPr>
                    <w:t xml:space="preserve"> i uzupełniająca:</w:t>
                  </w:r>
                </w:p>
                <w:p w:rsidR="00A76778" w:rsidRPr="00767386" w:rsidRDefault="00A76778" w:rsidP="00A76778">
                  <w:pPr>
                    <w:pStyle w:val="Akapitzlist"/>
                    <w:numPr>
                      <w:ilvl w:val="0"/>
                      <w:numId w:val="3"/>
                    </w:numPr>
                    <w:tabs>
                      <w:tab w:val="left" w:pos="2632"/>
                      <w:tab w:val="left" w:pos="8009"/>
                    </w:tabs>
                    <w:spacing w:line="240" w:lineRule="auto"/>
                    <w:jc w:val="both"/>
                    <w:rPr>
                      <w:rFonts w:cstheme="minorHAnsi"/>
                      <w:bCs/>
                      <w:sz w:val="16"/>
                      <w:szCs w:val="16"/>
                    </w:rPr>
                  </w:pPr>
                  <w:r w:rsidRPr="00767386">
                    <w:rPr>
                      <w:rFonts w:cstheme="minorHAnsi"/>
                      <w:bCs/>
                      <w:sz w:val="16"/>
                      <w:szCs w:val="16"/>
                      <w:lang w:val="en-US"/>
                    </w:rPr>
                    <w:t xml:space="preserve">Buchanan B.B., Gruissem W., Jones R. L. (2000) Biochemistry </w:t>
                  </w:r>
                  <w:r w:rsidRPr="00767386">
                    <w:rPr>
                      <w:rFonts w:cstheme="minorHAnsi"/>
                      <w:sz w:val="16"/>
                      <w:szCs w:val="16"/>
                    </w:rPr>
                    <w:sym w:font="Symbol" w:char="F026"/>
                  </w:r>
                  <w:r w:rsidRPr="00767386">
                    <w:rPr>
                      <w:rFonts w:cstheme="minorHAnsi"/>
                      <w:bCs/>
                      <w:sz w:val="16"/>
                      <w:szCs w:val="16"/>
                      <w:lang w:val="en-US"/>
                    </w:rPr>
                    <w:t xml:space="preserve"> molecular biology of plants. </w:t>
                  </w:r>
                  <w:r w:rsidRPr="00767386">
                    <w:rPr>
                      <w:rFonts w:cstheme="minorHAnsi"/>
                      <w:bCs/>
                      <w:sz w:val="16"/>
                      <w:szCs w:val="16"/>
                    </w:rPr>
                    <w:t>American Society of Plant Physiologists, Rockville, Maryland.</w:t>
                  </w:r>
                </w:p>
                <w:p w:rsidR="00A76778" w:rsidRPr="00767386" w:rsidRDefault="00A76778" w:rsidP="00A76778">
                  <w:pPr>
                    <w:pStyle w:val="Akapitzlist"/>
                    <w:numPr>
                      <w:ilvl w:val="0"/>
                      <w:numId w:val="3"/>
                    </w:numPr>
                    <w:tabs>
                      <w:tab w:val="left" w:pos="2632"/>
                      <w:tab w:val="left" w:pos="8009"/>
                    </w:tabs>
                    <w:spacing w:line="240" w:lineRule="auto"/>
                    <w:jc w:val="both"/>
                    <w:rPr>
                      <w:rFonts w:cstheme="minorHAnsi"/>
                      <w:bCs/>
                      <w:sz w:val="16"/>
                      <w:szCs w:val="16"/>
                    </w:rPr>
                  </w:pPr>
                  <w:r w:rsidRPr="00767386">
                    <w:rPr>
                      <w:rFonts w:cstheme="minorHAnsi"/>
                      <w:bCs/>
                      <w:sz w:val="16"/>
                      <w:szCs w:val="16"/>
                    </w:rPr>
                    <w:t>Kopcewicz J., Lewak S. (2002) Fizjologia roślin. PWN, Warszawa.</w:t>
                  </w:r>
                </w:p>
                <w:p w:rsidR="00A76778" w:rsidRPr="00767386" w:rsidRDefault="00A76778" w:rsidP="00A76778">
                  <w:pPr>
                    <w:pStyle w:val="Akapitzlist"/>
                    <w:numPr>
                      <w:ilvl w:val="0"/>
                      <w:numId w:val="3"/>
                    </w:numPr>
                    <w:tabs>
                      <w:tab w:val="left" w:pos="2632"/>
                      <w:tab w:val="left" w:pos="8009"/>
                    </w:tabs>
                    <w:spacing w:line="240" w:lineRule="auto"/>
                    <w:jc w:val="both"/>
                    <w:rPr>
                      <w:rFonts w:cstheme="minorHAnsi"/>
                      <w:bCs/>
                      <w:sz w:val="16"/>
                      <w:szCs w:val="16"/>
                    </w:rPr>
                  </w:pPr>
                  <w:r w:rsidRPr="00767386">
                    <w:rPr>
                      <w:rFonts w:cstheme="minorHAnsi"/>
                      <w:sz w:val="16"/>
                      <w:szCs w:val="16"/>
                    </w:rPr>
                    <w:t>Grzesiuk S., Kulka K.</w:t>
                  </w:r>
                  <w:r w:rsidRPr="00767386">
                    <w:rPr>
                      <w:rFonts w:cstheme="minorHAnsi"/>
                      <w:bCs/>
                      <w:sz w:val="16"/>
                      <w:szCs w:val="16"/>
                    </w:rPr>
                    <w:t xml:space="preserve"> (1988) Biologia ziarniaków zbóż. PWN</w:t>
                  </w:r>
                </w:p>
                <w:p w:rsidR="00A76778" w:rsidRPr="00767386" w:rsidRDefault="00A76778" w:rsidP="00A76778">
                  <w:pPr>
                    <w:pStyle w:val="Akapitzlist"/>
                    <w:numPr>
                      <w:ilvl w:val="0"/>
                      <w:numId w:val="3"/>
                    </w:numPr>
                    <w:tabs>
                      <w:tab w:val="left" w:pos="2632"/>
                      <w:tab w:val="left" w:pos="8009"/>
                    </w:tabs>
                    <w:spacing w:line="240" w:lineRule="auto"/>
                    <w:jc w:val="both"/>
                    <w:rPr>
                      <w:rFonts w:cstheme="minorHAnsi"/>
                      <w:bCs/>
                      <w:sz w:val="16"/>
                      <w:szCs w:val="16"/>
                    </w:rPr>
                  </w:pPr>
                  <w:r w:rsidRPr="00767386">
                    <w:rPr>
                      <w:rFonts w:cstheme="minorHAnsi"/>
                      <w:bCs/>
                      <w:sz w:val="16"/>
                      <w:szCs w:val="16"/>
                    </w:rPr>
                    <w:t>Jankiewicz  L. (red.) (1997) Regulatory wzrostu i rozwoju roślin. PWN</w:t>
                  </w:r>
                </w:p>
                <w:p w:rsidR="00A76778" w:rsidRPr="00767386" w:rsidRDefault="00A76778" w:rsidP="00A76778">
                  <w:pPr>
                    <w:pStyle w:val="Akapitzlist"/>
                    <w:numPr>
                      <w:ilvl w:val="0"/>
                      <w:numId w:val="3"/>
                    </w:numPr>
                    <w:tabs>
                      <w:tab w:val="left" w:pos="2632"/>
                      <w:tab w:val="left" w:pos="8009"/>
                    </w:tabs>
                    <w:spacing w:line="240" w:lineRule="auto"/>
                    <w:jc w:val="both"/>
                    <w:rPr>
                      <w:rFonts w:cstheme="minorHAnsi"/>
                      <w:bCs/>
                      <w:sz w:val="16"/>
                      <w:szCs w:val="16"/>
                    </w:rPr>
                  </w:pPr>
                  <w:r w:rsidRPr="00767386">
                    <w:rPr>
                      <w:rFonts w:cstheme="minorHAnsi"/>
                      <w:bCs/>
                      <w:sz w:val="16"/>
                      <w:szCs w:val="16"/>
                    </w:rPr>
                    <w:t>Kłyszejko-Stefanowicz L. (2011) Ćwiczenia z Biochemii. Wydawnictwo Naukowe PWN, Warszawa.</w:t>
                  </w:r>
                </w:p>
                <w:p w:rsidR="00A76778" w:rsidRPr="00767386" w:rsidRDefault="00A76778" w:rsidP="00A76778">
                  <w:pPr>
                    <w:pStyle w:val="Akapitzlist"/>
                    <w:numPr>
                      <w:ilvl w:val="0"/>
                      <w:numId w:val="3"/>
                    </w:numPr>
                    <w:tabs>
                      <w:tab w:val="left" w:pos="2632"/>
                      <w:tab w:val="left" w:pos="8009"/>
                    </w:tabs>
                    <w:spacing w:line="240" w:lineRule="auto"/>
                    <w:jc w:val="both"/>
                    <w:rPr>
                      <w:rFonts w:cstheme="minorHAnsi"/>
                      <w:bCs/>
                      <w:sz w:val="16"/>
                      <w:szCs w:val="16"/>
                    </w:rPr>
                  </w:pPr>
                  <w:r w:rsidRPr="00767386">
                    <w:rPr>
                      <w:rFonts w:cstheme="minorHAnsi"/>
                      <w:bCs/>
                      <w:sz w:val="16"/>
                      <w:szCs w:val="16"/>
                    </w:rPr>
                    <w:t>Berg JM, Tymoczko JL, Stryer L (2005) Biochemia, PWN, Warszawa</w:t>
                  </w:r>
                </w:p>
                <w:p w:rsidR="00A76778" w:rsidRPr="00767386" w:rsidRDefault="00A76778" w:rsidP="00A76778">
                  <w:pPr>
                    <w:pStyle w:val="Akapitzlist"/>
                    <w:numPr>
                      <w:ilvl w:val="0"/>
                      <w:numId w:val="3"/>
                    </w:numPr>
                    <w:tabs>
                      <w:tab w:val="left" w:pos="2632"/>
                      <w:tab w:val="left" w:pos="8009"/>
                    </w:tabs>
                    <w:spacing w:line="240" w:lineRule="auto"/>
                    <w:jc w:val="both"/>
                    <w:rPr>
                      <w:rFonts w:cstheme="minorHAnsi"/>
                      <w:bCs/>
                      <w:sz w:val="16"/>
                      <w:szCs w:val="16"/>
                      <w:lang w:val="en-US"/>
                    </w:rPr>
                  </w:pPr>
                  <w:r w:rsidRPr="00767386">
                    <w:rPr>
                      <w:rFonts w:cstheme="minorHAnsi"/>
                      <w:bCs/>
                      <w:sz w:val="16"/>
                      <w:szCs w:val="16"/>
                      <w:lang w:val="en-US"/>
                    </w:rPr>
                    <w:t>Voet &amp; Voet, Biochemistry, Wiley, 2011, Fourth edition</w:t>
                  </w:r>
                </w:p>
                <w:p w:rsidR="00A76778" w:rsidRPr="00767386" w:rsidRDefault="00A76778" w:rsidP="00A76778">
                  <w:pPr>
                    <w:pStyle w:val="Akapitzlist"/>
                    <w:numPr>
                      <w:ilvl w:val="0"/>
                      <w:numId w:val="3"/>
                    </w:numPr>
                    <w:tabs>
                      <w:tab w:val="left" w:pos="2632"/>
                      <w:tab w:val="left" w:pos="8009"/>
                    </w:tabs>
                    <w:spacing w:line="240" w:lineRule="auto"/>
                    <w:jc w:val="both"/>
                    <w:rPr>
                      <w:rFonts w:cstheme="minorHAnsi"/>
                      <w:bCs/>
                      <w:sz w:val="16"/>
                      <w:szCs w:val="16"/>
                    </w:rPr>
                  </w:pPr>
                  <w:r w:rsidRPr="00767386">
                    <w:rPr>
                      <w:rFonts w:cstheme="minorHAnsi"/>
                      <w:bCs/>
                      <w:sz w:val="16"/>
                      <w:szCs w:val="16"/>
                    </w:rPr>
                    <w:t>Nicholls DG, Ferguson SJ (1995) Bioenergetyka 2, PWN, Warszawa</w:t>
                  </w:r>
                </w:p>
                <w:p w:rsidR="00A76778" w:rsidRPr="00767386" w:rsidRDefault="00A76778" w:rsidP="00A76778">
                  <w:pPr>
                    <w:pStyle w:val="Akapitzlist"/>
                    <w:numPr>
                      <w:ilvl w:val="0"/>
                      <w:numId w:val="3"/>
                    </w:numPr>
                    <w:tabs>
                      <w:tab w:val="left" w:pos="2632"/>
                      <w:tab w:val="left" w:pos="8009"/>
                    </w:tabs>
                    <w:spacing w:line="240" w:lineRule="auto"/>
                    <w:jc w:val="both"/>
                    <w:rPr>
                      <w:rFonts w:cstheme="minorHAnsi"/>
                      <w:bCs/>
                      <w:sz w:val="16"/>
                      <w:szCs w:val="16"/>
                    </w:rPr>
                  </w:pPr>
                  <w:r w:rsidRPr="00767386">
                    <w:rPr>
                      <w:rFonts w:cstheme="minorHAnsi"/>
                      <w:bCs/>
                      <w:sz w:val="16"/>
                      <w:szCs w:val="16"/>
                    </w:rPr>
                    <w:t>Kozłowska M. (2007) Fizjologia roślin. PWRiL, Warszawa.</w:t>
                  </w:r>
                </w:p>
              </w:tc>
            </w:tr>
          </w:tbl>
          <w:p w:rsidR="009120D2" w:rsidRPr="00767386" w:rsidRDefault="009120D2" w:rsidP="009120D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9120D2" w:rsidRPr="0076738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120D2" w:rsidRPr="00767386" w:rsidRDefault="009120D2" w:rsidP="009120D2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767386">
              <w:rPr>
                <w:rFonts w:cstheme="minorHAnsi"/>
                <w:sz w:val="16"/>
                <w:szCs w:val="16"/>
              </w:rPr>
              <w:t>UWAGI</w:t>
            </w:r>
          </w:p>
          <w:p w:rsidR="009120D2" w:rsidRPr="00767386" w:rsidRDefault="009120D2" w:rsidP="009120D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inne godziny kontaktowe nie ujęte w pensum</w:t>
            </w:r>
            <w:r w:rsidR="00B00EAD" w:rsidRPr="00767386">
              <w:rPr>
                <w:rFonts w:cstheme="minorHAnsi"/>
                <w:sz w:val="16"/>
                <w:szCs w:val="16"/>
              </w:rPr>
              <w:t xml:space="preserve">: </w:t>
            </w:r>
            <w:r w:rsidRPr="00767386">
              <w:rPr>
                <w:rFonts w:cstheme="minorHAnsi"/>
                <w:sz w:val="16"/>
                <w:szCs w:val="16"/>
              </w:rPr>
              <w:t>konsultacje, egzaminy, liczba godzi</w:t>
            </w:r>
            <w:r w:rsidR="00B00EAD" w:rsidRPr="00767386">
              <w:rPr>
                <w:rFonts w:cstheme="minorHAnsi"/>
                <w:sz w:val="16"/>
                <w:szCs w:val="16"/>
              </w:rPr>
              <w:t xml:space="preserve">n: </w:t>
            </w:r>
            <w:r w:rsidR="00A76778" w:rsidRPr="00767386">
              <w:rPr>
                <w:rFonts w:cstheme="minorHAnsi"/>
                <w:sz w:val="16"/>
                <w:szCs w:val="16"/>
              </w:rPr>
              <w:t>12</w:t>
            </w:r>
          </w:p>
          <w:p w:rsidR="009120D2" w:rsidRPr="00767386" w:rsidRDefault="009120D2" w:rsidP="009120D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:rsidR="00ED11F9" w:rsidRPr="00767386" w:rsidRDefault="00ED11F9" w:rsidP="00ED11F9">
      <w:pPr>
        <w:rPr>
          <w:rFonts w:cstheme="minorHAnsi"/>
          <w:sz w:val="16"/>
          <w:szCs w:val="16"/>
        </w:rPr>
      </w:pPr>
      <w:r w:rsidRPr="00767386">
        <w:rPr>
          <w:rFonts w:cstheme="minorHAnsi"/>
          <w:sz w:val="16"/>
          <w:szCs w:val="16"/>
        </w:rPr>
        <w:br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767386" w:rsidTr="006478A0">
        <w:trPr>
          <w:trHeight w:val="536"/>
        </w:trPr>
        <w:tc>
          <w:tcPr>
            <w:tcW w:w="9070" w:type="dxa"/>
            <w:vAlign w:val="center"/>
          </w:tcPr>
          <w:p w:rsidR="00ED11F9" w:rsidRPr="00767386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767386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767386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767386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767386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767386" w:rsidRDefault="00E82A9F" w:rsidP="003868E8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7386">
              <w:rPr>
                <w:rFonts w:cstheme="minorHAnsi"/>
                <w:b/>
                <w:bCs/>
                <w:sz w:val="16"/>
                <w:szCs w:val="16"/>
              </w:rPr>
              <w:t xml:space="preserve">        </w:t>
            </w:r>
            <w:r w:rsidR="00A76778" w:rsidRPr="00767386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3868E8" w:rsidRPr="00767386">
              <w:rPr>
                <w:rFonts w:cstheme="minorHAnsi"/>
                <w:b/>
                <w:bCs/>
                <w:sz w:val="16"/>
                <w:szCs w:val="16"/>
              </w:rPr>
              <w:t>8</w:t>
            </w:r>
            <w:r w:rsidRPr="00767386">
              <w:rPr>
                <w:rFonts w:cstheme="minorHAnsi"/>
                <w:b/>
                <w:bCs/>
                <w:sz w:val="16"/>
                <w:szCs w:val="16"/>
              </w:rPr>
              <w:t xml:space="preserve">6 </w:t>
            </w:r>
            <w:r w:rsidR="00ED11F9" w:rsidRPr="00767386">
              <w:rPr>
                <w:rFonts w:cstheme="minorHAnsi"/>
                <w:b/>
                <w:bCs/>
                <w:sz w:val="16"/>
                <w:szCs w:val="16"/>
              </w:rPr>
              <w:t>h</w:t>
            </w:r>
          </w:p>
        </w:tc>
      </w:tr>
      <w:tr w:rsidR="00ED11F9" w:rsidRPr="00767386" w:rsidTr="006478A0">
        <w:trPr>
          <w:trHeight w:val="476"/>
        </w:trPr>
        <w:tc>
          <w:tcPr>
            <w:tcW w:w="9070" w:type="dxa"/>
            <w:vAlign w:val="center"/>
          </w:tcPr>
          <w:p w:rsidR="00ED11F9" w:rsidRPr="00767386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767386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767386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767386" w:rsidRDefault="00E82A9F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7386">
              <w:rPr>
                <w:rFonts w:cstheme="minorHAnsi"/>
                <w:b/>
                <w:bCs/>
                <w:sz w:val="16"/>
                <w:szCs w:val="16"/>
              </w:rPr>
              <w:t xml:space="preserve">         </w:t>
            </w:r>
            <w:r w:rsidR="006207C3" w:rsidRPr="00767386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 w:rsidRPr="00767386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="00ED11F9" w:rsidRPr="00767386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ED11F9" w:rsidRPr="00767386" w:rsidRDefault="00ED11F9" w:rsidP="00ED11F9">
      <w:pPr>
        <w:rPr>
          <w:rFonts w:cstheme="minorHAnsi"/>
          <w:sz w:val="16"/>
          <w:szCs w:val="16"/>
        </w:rPr>
      </w:pPr>
    </w:p>
    <w:p w:rsidR="00ED11F9" w:rsidRPr="00767386" w:rsidRDefault="00ED11F9" w:rsidP="00ED11F9">
      <w:pPr>
        <w:rPr>
          <w:rFonts w:cstheme="minorHAnsi"/>
          <w:sz w:val="16"/>
          <w:szCs w:val="16"/>
        </w:rPr>
      </w:pPr>
      <w:r w:rsidRPr="00767386">
        <w:rPr>
          <w:rFonts w:cstheme="minorHAnsi"/>
          <w:sz w:val="16"/>
          <w:szCs w:val="16"/>
        </w:rPr>
        <w:t xml:space="preserve">Tabela zgodności kierunkowych efektów </w:t>
      </w:r>
      <w:r w:rsidR="00EE4F54" w:rsidRPr="00767386">
        <w:rPr>
          <w:rFonts w:cstheme="minorHAnsi"/>
          <w:sz w:val="16"/>
          <w:szCs w:val="16"/>
        </w:rPr>
        <w:t>uczenia się</w:t>
      </w:r>
      <w:r w:rsidRPr="00767386">
        <w:rPr>
          <w:rFonts w:cstheme="minorHAnsi"/>
          <w:sz w:val="16"/>
          <w:szCs w:val="16"/>
        </w:rPr>
        <w:t xml:space="preserve"> z efektami przedmiotu:</w:t>
      </w:r>
    </w:p>
    <w:p w:rsidR="00ED11F9" w:rsidRPr="00767386" w:rsidRDefault="00ED11F9" w:rsidP="00ED11F9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767386" w:rsidTr="0093211F">
        <w:tc>
          <w:tcPr>
            <w:tcW w:w="1547" w:type="dxa"/>
          </w:tcPr>
          <w:p w:rsidR="0093211F" w:rsidRPr="00767386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93211F" w:rsidRPr="00767386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3211F" w:rsidRPr="00767386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767386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767386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767386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767386" w:rsidTr="0093211F">
        <w:tc>
          <w:tcPr>
            <w:tcW w:w="1547" w:type="dxa"/>
          </w:tcPr>
          <w:p w:rsidR="0093211F" w:rsidRPr="00767386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</w:t>
            </w:r>
            <w:r w:rsidR="00021A86" w:rsidRPr="00767386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021A86" w:rsidRPr="00767386">
              <w:rPr>
                <w:rFonts w:cstheme="minorHAnsi"/>
                <w:bCs/>
                <w:color w:val="A6A6A6"/>
                <w:sz w:val="16"/>
                <w:szCs w:val="16"/>
              </w:rPr>
              <w:t>W1</w:t>
            </w:r>
          </w:p>
        </w:tc>
        <w:tc>
          <w:tcPr>
            <w:tcW w:w="4563" w:type="dxa"/>
          </w:tcPr>
          <w:p w:rsidR="00334FA9" w:rsidRPr="00767386" w:rsidRDefault="0029443A" w:rsidP="00334FA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C</w:t>
            </w:r>
            <w:r w:rsidR="00334FA9" w:rsidRPr="00767386">
              <w:rPr>
                <w:rFonts w:cstheme="minorHAnsi"/>
                <w:sz w:val="16"/>
                <w:szCs w:val="16"/>
              </w:rPr>
              <w:t>harakteryz</w:t>
            </w:r>
            <w:r w:rsidRPr="00767386">
              <w:rPr>
                <w:rFonts w:cstheme="minorHAnsi"/>
                <w:sz w:val="16"/>
                <w:szCs w:val="16"/>
              </w:rPr>
              <w:t>uje</w:t>
            </w:r>
            <w:r w:rsidR="00334FA9" w:rsidRPr="00767386">
              <w:rPr>
                <w:rFonts w:cstheme="minorHAnsi"/>
                <w:sz w:val="16"/>
                <w:szCs w:val="16"/>
              </w:rPr>
              <w:t xml:space="preserve"> mechanizmy regulacji wybranych procesów metabolicznych, wskazać  ich złożoność i różnorodność. Rozumie ich znaczenie dla prawidłowego funkcjonowania organizmu</w:t>
            </w:r>
          </w:p>
          <w:p w:rsidR="0093211F" w:rsidRPr="00767386" w:rsidRDefault="0093211F" w:rsidP="00334FA9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767386" w:rsidRDefault="0008331C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="0093211F" w:rsidRPr="00767386" w:rsidRDefault="00E220BC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767386" w:rsidTr="0093211F">
        <w:tc>
          <w:tcPr>
            <w:tcW w:w="1547" w:type="dxa"/>
          </w:tcPr>
          <w:p w:rsidR="0093211F" w:rsidRPr="00767386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</w:t>
            </w:r>
            <w:r w:rsidR="00021A86" w:rsidRPr="00767386">
              <w:rPr>
                <w:rFonts w:cstheme="minorHAnsi"/>
                <w:bCs/>
                <w:color w:val="A6A6A6"/>
                <w:sz w:val="16"/>
                <w:szCs w:val="16"/>
              </w:rPr>
              <w:t>– W2</w:t>
            </w:r>
          </w:p>
        </w:tc>
        <w:tc>
          <w:tcPr>
            <w:tcW w:w="4563" w:type="dxa"/>
          </w:tcPr>
          <w:p w:rsidR="0093211F" w:rsidRPr="00767386" w:rsidRDefault="00334FA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Zna zaawansowane metody badawcze stosowane w badaniach regulacji metabolizmu i rozumie zasady ich doboru</w:t>
            </w:r>
          </w:p>
        </w:tc>
        <w:tc>
          <w:tcPr>
            <w:tcW w:w="3001" w:type="dxa"/>
          </w:tcPr>
          <w:p w:rsidR="0093211F" w:rsidRPr="00767386" w:rsidRDefault="0008331C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="0093211F" w:rsidRPr="00767386" w:rsidRDefault="00E220BC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767386" w:rsidTr="0093211F">
        <w:tc>
          <w:tcPr>
            <w:tcW w:w="1547" w:type="dxa"/>
          </w:tcPr>
          <w:p w:rsidR="0093211F" w:rsidRPr="00767386" w:rsidRDefault="00334FA9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>Umiejętności – U1</w:t>
            </w:r>
          </w:p>
        </w:tc>
        <w:tc>
          <w:tcPr>
            <w:tcW w:w="4563" w:type="dxa"/>
          </w:tcPr>
          <w:p w:rsidR="00334FA9" w:rsidRPr="00767386" w:rsidRDefault="00334FA9" w:rsidP="00334FA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Potrafi samodzielnie założyć, przeprowadzić oraz przeanalizować pod kierunkiem opiekuna naukowego zadanie badawcze z zakresu regulacji metabolizmu .</w:t>
            </w:r>
          </w:p>
          <w:p w:rsidR="0093211F" w:rsidRPr="00767386" w:rsidRDefault="00334FA9" w:rsidP="00334FA9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:rsidR="0093211F" w:rsidRPr="00767386" w:rsidRDefault="009C5728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 xml:space="preserve">K_U01 </w:t>
            </w:r>
          </w:p>
        </w:tc>
        <w:tc>
          <w:tcPr>
            <w:tcW w:w="1381" w:type="dxa"/>
          </w:tcPr>
          <w:p w:rsidR="0093211F" w:rsidRPr="00767386" w:rsidRDefault="007A233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767386" w:rsidTr="0093211F">
        <w:tc>
          <w:tcPr>
            <w:tcW w:w="1547" w:type="dxa"/>
          </w:tcPr>
          <w:p w:rsidR="0093211F" w:rsidRPr="00767386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</w:t>
            </w:r>
            <w:r w:rsidR="00021A86" w:rsidRPr="00767386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021A86" w:rsidRPr="00767386">
              <w:rPr>
                <w:rFonts w:cstheme="minorHAnsi"/>
                <w:bCs/>
                <w:color w:val="A6A6A6"/>
                <w:sz w:val="16"/>
                <w:szCs w:val="16"/>
              </w:rPr>
              <w:t>U</w:t>
            </w:r>
            <w:r w:rsidR="00334FA9" w:rsidRPr="00767386">
              <w:rPr>
                <w:rFonts w:cstheme="minorHAnsi"/>
                <w:bCs/>
                <w:color w:val="A6A6A6"/>
                <w:sz w:val="16"/>
                <w:szCs w:val="16"/>
              </w:rPr>
              <w:t>2</w:t>
            </w:r>
          </w:p>
        </w:tc>
        <w:tc>
          <w:tcPr>
            <w:tcW w:w="4563" w:type="dxa"/>
          </w:tcPr>
          <w:p w:rsidR="00334FA9" w:rsidRPr="00767386" w:rsidRDefault="00334FA9" w:rsidP="00334FA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Posiada umiejętność opracowania wyników uzyskanych w trakcie wykonywanych doświadczeń oraz formułowania odpowiednich wniosków.</w:t>
            </w:r>
          </w:p>
          <w:p w:rsidR="0093211F" w:rsidRPr="00767386" w:rsidRDefault="00334FA9" w:rsidP="00334FA9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:rsidR="0093211F" w:rsidRPr="00767386" w:rsidRDefault="009C5728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K_U05</w:t>
            </w:r>
          </w:p>
        </w:tc>
        <w:tc>
          <w:tcPr>
            <w:tcW w:w="1381" w:type="dxa"/>
          </w:tcPr>
          <w:p w:rsidR="0093211F" w:rsidRPr="00767386" w:rsidRDefault="007A233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767386" w:rsidTr="0093211F">
        <w:tc>
          <w:tcPr>
            <w:tcW w:w="1547" w:type="dxa"/>
          </w:tcPr>
          <w:p w:rsidR="0093211F" w:rsidRPr="00767386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</w:t>
            </w:r>
            <w:r w:rsidR="00021A86" w:rsidRPr="00767386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021A86" w:rsidRPr="00767386">
              <w:rPr>
                <w:rFonts w:cstheme="minorHAnsi"/>
                <w:bCs/>
                <w:color w:val="A6A6A6"/>
                <w:sz w:val="16"/>
                <w:szCs w:val="16"/>
              </w:rPr>
              <w:t>U</w:t>
            </w:r>
            <w:r w:rsidR="00334FA9" w:rsidRPr="00767386">
              <w:rPr>
                <w:rFonts w:cstheme="minorHAnsi"/>
                <w:bCs/>
                <w:color w:val="A6A6A6"/>
                <w:sz w:val="16"/>
                <w:szCs w:val="16"/>
              </w:rPr>
              <w:t>3</w:t>
            </w:r>
          </w:p>
        </w:tc>
        <w:tc>
          <w:tcPr>
            <w:tcW w:w="4563" w:type="dxa"/>
          </w:tcPr>
          <w:p w:rsidR="00334FA9" w:rsidRPr="00767386" w:rsidRDefault="00334FA9" w:rsidP="00334FA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Umie planować i wykonywać zadania badawcze pod kierunkiem opiekuna naukowego</w:t>
            </w:r>
          </w:p>
          <w:p w:rsidR="0093211F" w:rsidRPr="00767386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767386" w:rsidRDefault="009C5728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K_U09</w:t>
            </w:r>
          </w:p>
        </w:tc>
        <w:tc>
          <w:tcPr>
            <w:tcW w:w="1381" w:type="dxa"/>
          </w:tcPr>
          <w:p w:rsidR="0093211F" w:rsidRPr="00767386" w:rsidRDefault="007A233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  <w:tr w:rsidR="0093211F" w:rsidRPr="00767386" w:rsidTr="0093211F">
        <w:tc>
          <w:tcPr>
            <w:tcW w:w="1547" w:type="dxa"/>
          </w:tcPr>
          <w:p w:rsidR="0093211F" w:rsidRPr="00767386" w:rsidRDefault="00334FA9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>Umiejętności – U4</w:t>
            </w:r>
          </w:p>
        </w:tc>
        <w:tc>
          <w:tcPr>
            <w:tcW w:w="4563" w:type="dxa"/>
          </w:tcPr>
          <w:p w:rsidR="0093211F" w:rsidRPr="00767386" w:rsidRDefault="00334FA9" w:rsidP="00334FA9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 xml:space="preserve">Umie przygotować wystąpienie i dyskutować na przedstawiony temat </w:t>
            </w:r>
            <w:r w:rsidRPr="00767386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:rsidR="0093211F" w:rsidRPr="00767386" w:rsidRDefault="009C5728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K_U03</w:t>
            </w:r>
          </w:p>
        </w:tc>
        <w:tc>
          <w:tcPr>
            <w:tcW w:w="1381" w:type="dxa"/>
          </w:tcPr>
          <w:p w:rsidR="0093211F" w:rsidRPr="00767386" w:rsidRDefault="007A233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767386" w:rsidTr="0093211F">
        <w:tc>
          <w:tcPr>
            <w:tcW w:w="1547" w:type="dxa"/>
          </w:tcPr>
          <w:p w:rsidR="0093211F" w:rsidRPr="00767386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lastRenderedPageBreak/>
              <w:t xml:space="preserve">Kompetencje </w:t>
            </w:r>
            <w:r w:rsidR="00021A86" w:rsidRPr="00767386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021A86" w:rsidRPr="00767386">
              <w:rPr>
                <w:rFonts w:cstheme="minorHAnsi"/>
                <w:bCs/>
                <w:color w:val="A6A6A6"/>
                <w:sz w:val="16"/>
                <w:szCs w:val="16"/>
              </w:rPr>
              <w:t>K1</w:t>
            </w:r>
          </w:p>
        </w:tc>
        <w:tc>
          <w:tcPr>
            <w:tcW w:w="4563" w:type="dxa"/>
          </w:tcPr>
          <w:p w:rsidR="00C37EA3" w:rsidRPr="00767386" w:rsidRDefault="00C37EA3" w:rsidP="00C37E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Potrafi pracować zgodnie z zasadami BHP zarówno indywidualnie jak i w zespole ze świadomością odpowiedzialności za pracę własną i efekty działań zespołowych</w:t>
            </w:r>
          </w:p>
          <w:p w:rsidR="0093211F" w:rsidRPr="00767386" w:rsidRDefault="0093211F" w:rsidP="00C37EA3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767386" w:rsidRDefault="007E72C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K_K01, K_K07</w:t>
            </w:r>
          </w:p>
        </w:tc>
        <w:tc>
          <w:tcPr>
            <w:tcW w:w="1381" w:type="dxa"/>
          </w:tcPr>
          <w:p w:rsidR="0093211F" w:rsidRPr="00767386" w:rsidRDefault="007A233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2, 2</w:t>
            </w:r>
          </w:p>
        </w:tc>
      </w:tr>
      <w:tr w:rsidR="0093211F" w:rsidRPr="00767386" w:rsidTr="0093211F">
        <w:tc>
          <w:tcPr>
            <w:tcW w:w="1547" w:type="dxa"/>
          </w:tcPr>
          <w:p w:rsidR="0093211F" w:rsidRPr="00767386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 xml:space="preserve">Kompetencje </w:t>
            </w:r>
            <w:r w:rsidR="00021A86" w:rsidRPr="00767386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767386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021A86" w:rsidRPr="00767386">
              <w:rPr>
                <w:rFonts w:cstheme="minorHAnsi"/>
                <w:bCs/>
                <w:color w:val="A6A6A6"/>
                <w:sz w:val="16"/>
                <w:szCs w:val="16"/>
              </w:rPr>
              <w:t>K2</w:t>
            </w:r>
          </w:p>
        </w:tc>
        <w:tc>
          <w:tcPr>
            <w:tcW w:w="4563" w:type="dxa"/>
          </w:tcPr>
          <w:p w:rsidR="0093211F" w:rsidRPr="00767386" w:rsidRDefault="00C37EA3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sz w:val="16"/>
                <w:szCs w:val="16"/>
              </w:rPr>
              <w:t>Potrafi współdziałać i pracować w zespole</w:t>
            </w:r>
          </w:p>
        </w:tc>
        <w:tc>
          <w:tcPr>
            <w:tcW w:w="3001" w:type="dxa"/>
          </w:tcPr>
          <w:p w:rsidR="0093211F" w:rsidRPr="00767386" w:rsidRDefault="007E72C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:rsidR="0093211F" w:rsidRPr="00767386" w:rsidRDefault="007A233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76738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</w:tbl>
    <w:p w:rsidR="0093211F" w:rsidRPr="00767386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93211F" w:rsidRPr="00767386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767386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93211F" w:rsidRPr="00767386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767386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767386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767386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:rsidR="0093211F" w:rsidRPr="00767386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767386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767386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767386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:rsidR="0093211F" w:rsidRPr="00767386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767386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B2721F" w:rsidRPr="00767386" w:rsidRDefault="00B2721F">
      <w:pPr>
        <w:rPr>
          <w:rFonts w:cstheme="minorHAnsi"/>
          <w:sz w:val="16"/>
          <w:szCs w:val="16"/>
        </w:rPr>
      </w:pPr>
    </w:p>
    <w:sectPr w:rsidR="00B2721F" w:rsidRPr="00767386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E9B" w:rsidRDefault="00875E9B" w:rsidP="002C0CA5">
      <w:pPr>
        <w:spacing w:line="240" w:lineRule="auto"/>
      </w:pPr>
      <w:r>
        <w:separator/>
      </w:r>
    </w:p>
  </w:endnote>
  <w:endnote w:type="continuationSeparator" w:id="0">
    <w:p w:rsidR="00875E9B" w:rsidRDefault="00875E9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E9B" w:rsidRDefault="00875E9B" w:rsidP="002C0CA5">
      <w:pPr>
        <w:spacing w:line="240" w:lineRule="auto"/>
      </w:pPr>
      <w:r>
        <w:separator/>
      </w:r>
    </w:p>
  </w:footnote>
  <w:footnote w:type="continuationSeparator" w:id="0">
    <w:p w:rsidR="00875E9B" w:rsidRDefault="00875E9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616634"/>
    <w:multiLevelType w:val="hybridMultilevel"/>
    <w:tmpl w:val="15048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828AB"/>
    <w:multiLevelType w:val="hybridMultilevel"/>
    <w:tmpl w:val="DD2EED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21A86"/>
    <w:rsid w:val="0008331C"/>
    <w:rsid w:val="000834BC"/>
    <w:rsid w:val="000C4232"/>
    <w:rsid w:val="0012460E"/>
    <w:rsid w:val="00125A97"/>
    <w:rsid w:val="0018665E"/>
    <w:rsid w:val="001B497C"/>
    <w:rsid w:val="00201B02"/>
    <w:rsid w:val="00207BBF"/>
    <w:rsid w:val="0029443A"/>
    <w:rsid w:val="002C0CA5"/>
    <w:rsid w:val="00326357"/>
    <w:rsid w:val="00331E72"/>
    <w:rsid w:val="00334FA9"/>
    <w:rsid w:val="00341D25"/>
    <w:rsid w:val="00360512"/>
    <w:rsid w:val="0036131B"/>
    <w:rsid w:val="003868E8"/>
    <w:rsid w:val="003B680D"/>
    <w:rsid w:val="004107D2"/>
    <w:rsid w:val="00442196"/>
    <w:rsid w:val="00456A7D"/>
    <w:rsid w:val="004B7E16"/>
    <w:rsid w:val="004F5168"/>
    <w:rsid w:val="005031F1"/>
    <w:rsid w:val="00530EC0"/>
    <w:rsid w:val="0056214B"/>
    <w:rsid w:val="005C6C72"/>
    <w:rsid w:val="005E530E"/>
    <w:rsid w:val="006207C3"/>
    <w:rsid w:val="006674DC"/>
    <w:rsid w:val="006C766B"/>
    <w:rsid w:val="0072568B"/>
    <w:rsid w:val="00735F91"/>
    <w:rsid w:val="007468D9"/>
    <w:rsid w:val="00767386"/>
    <w:rsid w:val="007A2336"/>
    <w:rsid w:val="007B2AB2"/>
    <w:rsid w:val="007D736E"/>
    <w:rsid w:val="007E72C9"/>
    <w:rsid w:val="00822EC5"/>
    <w:rsid w:val="00832ED3"/>
    <w:rsid w:val="00860FAB"/>
    <w:rsid w:val="00875E9B"/>
    <w:rsid w:val="008C5679"/>
    <w:rsid w:val="008F7E6F"/>
    <w:rsid w:val="009120D2"/>
    <w:rsid w:val="00925376"/>
    <w:rsid w:val="0093211F"/>
    <w:rsid w:val="009607BE"/>
    <w:rsid w:val="00965A2D"/>
    <w:rsid w:val="00966E0B"/>
    <w:rsid w:val="00984BCA"/>
    <w:rsid w:val="009B21A4"/>
    <w:rsid w:val="009C5728"/>
    <w:rsid w:val="009E71F1"/>
    <w:rsid w:val="00A15354"/>
    <w:rsid w:val="00A43564"/>
    <w:rsid w:val="00A76778"/>
    <w:rsid w:val="00B00EAD"/>
    <w:rsid w:val="00B2721F"/>
    <w:rsid w:val="00B45FEB"/>
    <w:rsid w:val="00B65C94"/>
    <w:rsid w:val="00BE3956"/>
    <w:rsid w:val="00C37EA3"/>
    <w:rsid w:val="00C414BC"/>
    <w:rsid w:val="00C55385"/>
    <w:rsid w:val="00C713E9"/>
    <w:rsid w:val="00CC1F91"/>
    <w:rsid w:val="00CD0414"/>
    <w:rsid w:val="00D8375B"/>
    <w:rsid w:val="00D94218"/>
    <w:rsid w:val="00E220BC"/>
    <w:rsid w:val="00E610C9"/>
    <w:rsid w:val="00E779CE"/>
    <w:rsid w:val="00E82A9F"/>
    <w:rsid w:val="00EB7B89"/>
    <w:rsid w:val="00ED11F9"/>
    <w:rsid w:val="00EE4F54"/>
    <w:rsid w:val="00F138FB"/>
    <w:rsid w:val="00F17173"/>
    <w:rsid w:val="00F95EA6"/>
    <w:rsid w:val="00FA114D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3B820C-5024-44D0-A9B8-033B936C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Pogrubienie">
    <w:name w:val="Strong"/>
    <w:qFormat/>
    <w:rsid w:val="00A76778"/>
    <w:rPr>
      <w:b/>
      <w:bCs/>
    </w:rPr>
  </w:style>
  <w:style w:type="paragraph" w:styleId="Akapitzlist">
    <w:name w:val="List Paragraph"/>
    <w:basedOn w:val="Normalny"/>
    <w:uiPriority w:val="34"/>
    <w:qFormat/>
    <w:rsid w:val="00A767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1223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7</cp:revision>
  <cp:lastPrinted>2019-03-18T08:34:00Z</cp:lastPrinted>
  <dcterms:created xsi:type="dcterms:W3CDTF">2020-04-24T09:00:00Z</dcterms:created>
  <dcterms:modified xsi:type="dcterms:W3CDTF">2020-07-01T20:36:00Z</dcterms:modified>
</cp:coreProperties>
</file>