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49C" w:rsidRPr="00790CFB" w:rsidRDefault="00CF449C" w:rsidP="00835CA8">
      <w:pPr>
        <w:spacing w:line="240" w:lineRule="auto"/>
        <w:jc w:val="right"/>
        <w:rPr>
          <w:i/>
          <w:iCs/>
          <w:sz w:val="16"/>
          <w:szCs w:val="16"/>
        </w:rPr>
      </w:pPr>
      <w:r w:rsidRPr="00790CFB">
        <w:rPr>
          <w:i/>
          <w:iCs/>
          <w:sz w:val="16"/>
          <w:szCs w:val="16"/>
        </w:rPr>
        <w:t>.</w:t>
      </w:r>
    </w:p>
    <w:p w:rsidR="00CF449C" w:rsidRPr="00790CFB" w:rsidRDefault="00CF449C" w:rsidP="00835CA8">
      <w:pPr>
        <w:spacing w:line="240" w:lineRule="auto"/>
        <w:rPr>
          <w:b/>
          <w:bCs/>
          <w:color w:val="C0C0C0"/>
          <w:sz w:val="16"/>
          <w:szCs w:val="16"/>
        </w:rPr>
      </w:pPr>
      <w:r w:rsidRPr="00790CFB">
        <w:rPr>
          <w:color w:val="C0C0C0"/>
          <w:sz w:val="16"/>
          <w:szCs w:val="16"/>
        </w:rPr>
        <w:t>Opis</w:t>
      </w:r>
      <w:r w:rsidRPr="00790CFB">
        <w:rPr>
          <w:b/>
          <w:bCs/>
          <w:color w:val="C0C0C0"/>
          <w:sz w:val="16"/>
          <w:szCs w:val="16"/>
        </w:rPr>
        <w:t xml:space="preserve"> zajęć (sylabus)</w:t>
      </w:r>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CF449C" w:rsidRPr="00790CFB">
        <w:trPr>
          <w:trHeight w:val="405"/>
        </w:trPr>
        <w:tc>
          <w:tcPr>
            <w:tcW w:w="2480" w:type="dxa"/>
            <w:gridSpan w:val="2"/>
            <w:tcBorders>
              <w:left w:val="single" w:sz="2" w:space="0" w:color="auto"/>
              <w:bottom w:val="single" w:sz="2" w:space="0" w:color="auto"/>
              <w:right w:val="single" w:sz="2" w:space="0" w:color="auto"/>
            </w:tcBorders>
            <w:vAlign w:val="center"/>
          </w:tcPr>
          <w:p w:rsidR="00CF449C" w:rsidRPr="00790CFB" w:rsidRDefault="00CF449C" w:rsidP="00835CA8">
            <w:pPr>
              <w:spacing w:line="240" w:lineRule="auto"/>
              <w:rPr>
                <w:b/>
                <w:bCs/>
                <w:color w:val="C0C0C0"/>
                <w:sz w:val="20"/>
                <w:szCs w:val="20"/>
              </w:rPr>
            </w:pPr>
            <w:r w:rsidRPr="00790CFB">
              <w:rPr>
                <w:sz w:val="20"/>
                <w:szCs w:val="20"/>
              </w:rPr>
              <w:t>Nazwa zajęć:</w:t>
            </w:r>
          </w:p>
        </w:tc>
        <w:tc>
          <w:tcPr>
            <w:tcW w:w="6822" w:type="dxa"/>
            <w:gridSpan w:val="8"/>
            <w:tcBorders>
              <w:left w:val="single" w:sz="2" w:space="0" w:color="auto"/>
              <w:right w:val="single" w:sz="12" w:space="0" w:color="auto"/>
            </w:tcBorders>
            <w:vAlign w:val="center"/>
          </w:tcPr>
          <w:p w:rsidR="00CF449C" w:rsidRPr="00790CFB" w:rsidRDefault="00CF449C" w:rsidP="00835CA8">
            <w:pPr>
              <w:spacing w:line="240" w:lineRule="auto"/>
              <w:rPr>
                <w:b/>
                <w:bCs/>
                <w:sz w:val="20"/>
                <w:szCs w:val="20"/>
                <w:vertAlign w:val="superscript"/>
              </w:rPr>
            </w:pPr>
            <w:r w:rsidRPr="00790CFB">
              <w:rPr>
                <w:b/>
                <w:bCs/>
                <w:sz w:val="20"/>
                <w:szCs w:val="20"/>
              </w:rPr>
              <w:t>Mikrobiologia kliniczna</w:t>
            </w:r>
          </w:p>
        </w:tc>
        <w:tc>
          <w:tcPr>
            <w:tcW w:w="648" w:type="dxa"/>
            <w:tcBorders>
              <w:top w:val="single" w:sz="12" w:space="0" w:color="auto"/>
              <w:left w:val="single" w:sz="12" w:space="0" w:color="auto"/>
              <w:bottom w:val="single" w:sz="12" w:space="0" w:color="auto"/>
              <w:right w:val="single" w:sz="12" w:space="0" w:color="auto"/>
            </w:tcBorders>
            <w:shd w:val="clear" w:color="auto" w:fill="FFFFFF"/>
            <w:vAlign w:val="center"/>
          </w:tcPr>
          <w:p w:rsidR="00CF449C" w:rsidRPr="00790CFB" w:rsidRDefault="00CF449C" w:rsidP="00835CA8">
            <w:pPr>
              <w:spacing w:line="240" w:lineRule="auto"/>
              <w:rPr>
                <w:bCs/>
                <w:sz w:val="16"/>
                <w:szCs w:val="16"/>
              </w:rPr>
            </w:pPr>
            <w:r w:rsidRPr="00790CFB">
              <w:rPr>
                <w:bCs/>
                <w:sz w:val="16"/>
                <w:szCs w:val="16"/>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vAlign w:val="center"/>
          </w:tcPr>
          <w:p w:rsidR="00CF449C" w:rsidRPr="00790CFB" w:rsidRDefault="00CF449C" w:rsidP="00835CA8">
            <w:pPr>
              <w:spacing w:line="240" w:lineRule="auto"/>
              <w:rPr>
                <w:bCs/>
                <w:sz w:val="16"/>
                <w:szCs w:val="16"/>
              </w:rPr>
            </w:pPr>
            <w:r w:rsidRPr="00790CFB">
              <w:rPr>
                <w:bCs/>
                <w:sz w:val="16"/>
                <w:szCs w:val="16"/>
              </w:rPr>
              <w:t>4</w:t>
            </w:r>
          </w:p>
        </w:tc>
      </w:tr>
      <w:tr w:rsidR="00CF449C" w:rsidRPr="00790CFB">
        <w:trPr>
          <w:trHeight w:val="340"/>
        </w:trPr>
        <w:tc>
          <w:tcPr>
            <w:tcW w:w="2480" w:type="dxa"/>
            <w:gridSpan w:val="2"/>
            <w:tcBorders>
              <w:top w:val="single" w:sz="2" w:space="0" w:color="auto"/>
            </w:tcBorders>
            <w:vAlign w:val="center"/>
          </w:tcPr>
          <w:p w:rsidR="00CF449C" w:rsidRPr="00790CFB" w:rsidRDefault="00CF449C" w:rsidP="00835CA8">
            <w:pPr>
              <w:tabs>
                <w:tab w:val="left" w:pos="6592"/>
              </w:tabs>
              <w:spacing w:line="240" w:lineRule="auto"/>
              <w:rPr>
                <w:sz w:val="16"/>
                <w:szCs w:val="16"/>
              </w:rPr>
            </w:pPr>
            <w:r w:rsidRPr="00790CFB">
              <w:rPr>
                <w:sz w:val="16"/>
                <w:szCs w:val="16"/>
              </w:rPr>
              <w:t>Nazwazajęć w j. angielskim:</w:t>
            </w:r>
          </w:p>
        </w:tc>
        <w:tc>
          <w:tcPr>
            <w:tcW w:w="8190" w:type="dxa"/>
            <w:gridSpan w:val="10"/>
            <w:vAlign w:val="center"/>
          </w:tcPr>
          <w:p w:rsidR="00CF449C" w:rsidRPr="00790CFB" w:rsidRDefault="00CF449C" w:rsidP="00835CA8">
            <w:pPr>
              <w:spacing w:line="240" w:lineRule="auto"/>
              <w:rPr>
                <w:sz w:val="16"/>
                <w:szCs w:val="16"/>
              </w:rPr>
            </w:pPr>
            <w:r w:rsidRPr="00790CFB">
              <w:rPr>
                <w:sz w:val="16"/>
                <w:szCs w:val="16"/>
                <w:lang w:val="en-US"/>
              </w:rPr>
              <w:t>Clinical microbiology</w:t>
            </w:r>
          </w:p>
        </w:tc>
      </w:tr>
      <w:tr w:rsidR="00CF449C" w:rsidRPr="00790CFB">
        <w:trPr>
          <w:trHeight w:val="340"/>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Zajęcia dla kierunku studiów:</w:t>
            </w:r>
          </w:p>
        </w:tc>
        <w:tc>
          <w:tcPr>
            <w:tcW w:w="8190" w:type="dxa"/>
            <w:gridSpan w:val="10"/>
            <w:vAlign w:val="center"/>
          </w:tcPr>
          <w:p w:rsidR="00CF449C" w:rsidRPr="00790CFB" w:rsidRDefault="006B719B" w:rsidP="00835CA8">
            <w:pPr>
              <w:spacing w:line="240" w:lineRule="auto"/>
              <w:rPr>
                <w:bCs/>
                <w:sz w:val="16"/>
                <w:szCs w:val="16"/>
              </w:rPr>
            </w:pPr>
            <w:r w:rsidRPr="00790CFB">
              <w:rPr>
                <w:bCs/>
                <w:sz w:val="16"/>
                <w:szCs w:val="16"/>
              </w:rPr>
              <w:t>Biologia</w:t>
            </w:r>
            <w:r w:rsidR="005E7C03" w:rsidRPr="00790CFB">
              <w:rPr>
                <w:sz w:val="16"/>
                <w:szCs w:val="16"/>
              </w:rPr>
              <w:t>, specjalizacja Mikrobiologia</w:t>
            </w:r>
          </w:p>
        </w:tc>
      </w:tr>
      <w:tr w:rsidR="00CF449C" w:rsidRPr="00790CFB">
        <w:trPr>
          <w:trHeight w:val="227"/>
        </w:trPr>
        <w:tc>
          <w:tcPr>
            <w:tcW w:w="2480" w:type="dxa"/>
            <w:gridSpan w:val="2"/>
            <w:tcBorders>
              <w:left w:val="nil"/>
              <w:right w:val="nil"/>
            </w:tcBorders>
            <w:vAlign w:val="center"/>
          </w:tcPr>
          <w:p w:rsidR="00CF449C" w:rsidRPr="00790CFB" w:rsidRDefault="00CF449C" w:rsidP="00835CA8">
            <w:pPr>
              <w:spacing w:line="240" w:lineRule="auto"/>
              <w:rPr>
                <w:sz w:val="16"/>
                <w:szCs w:val="16"/>
              </w:rPr>
            </w:pPr>
          </w:p>
        </w:tc>
        <w:tc>
          <w:tcPr>
            <w:tcW w:w="8190" w:type="dxa"/>
            <w:gridSpan w:val="10"/>
            <w:tcBorders>
              <w:left w:val="nil"/>
              <w:right w:val="nil"/>
            </w:tcBorders>
            <w:vAlign w:val="center"/>
          </w:tcPr>
          <w:p w:rsidR="00CF449C" w:rsidRPr="00790CFB" w:rsidRDefault="00CF449C" w:rsidP="00835CA8">
            <w:pPr>
              <w:spacing w:line="240" w:lineRule="auto"/>
              <w:rPr>
                <w:sz w:val="16"/>
                <w:szCs w:val="16"/>
              </w:rPr>
            </w:pPr>
          </w:p>
        </w:tc>
      </w:tr>
      <w:tr w:rsidR="00CF449C" w:rsidRPr="00790CFB">
        <w:trPr>
          <w:trHeight w:val="303"/>
        </w:trPr>
        <w:tc>
          <w:tcPr>
            <w:tcW w:w="2480" w:type="dxa"/>
            <w:gridSpan w:val="2"/>
            <w:tcBorders>
              <w:right w:val="nil"/>
            </w:tcBorders>
            <w:shd w:val="clear" w:color="auto" w:fill="F2F2F2"/>
          </w:tcPr>
          <w:p w:rsidR="00CF449C" w:rsidRPr="00790CFB" w:rsidRDefault="00CF449C" w:rsidP="00835CA8">
            <w:pPr>
              <w:spacing w:line="240" w:lineRule="auto"/>
              <w:jc w:val="right"/>
              <w:rPr>
                <w:sz w:val="16"/>
                <w:szCs w:val="16"/>
              </w:rPr>
            </w:pPr>
            <w:r w:rsidRPr="00790CFB">
              <w:rPr>
                <w:sz w:val="16"/>
                <w:szCs w:val="16"/>
              </w:rPr>
              <w:t>Język wykładowy:</w:t>
            </w:r>
          </w:p>
        </w:tc>
        <w:tc>
          <w:tcPr>
            <w:tcW w:w="3969" w:type="dxa"/>
            <w:gridSpan w:val="4"/>
            <w:tcBorders>
              <w:left w:val="nil"/>
            </w:tcBorders>
            <w:shd w:val="clear" w:color="auto" w:fill="F2F2F2"/>
          </w:tcPr>
          <w:p w:rsidR="00CF449C" w:rsidRPr="00790CFB" w:rsidRDefault="00CF449C" w:rsidP="00835CA8">
            <w:pPr>
              <w:spacing w:line="240" w:lineRule="auto"/>
              <w:rPr>
                <w:sz w:val="16"/>
                <w:szCs w:val="16"/>
              </w:rPr>
            </w:pPr>
          </w:p>
        </w:tc>
        <w:tc>
          <w:tcPr>
            <w:tcW w:w="2410" w:type="dxa"/>
            <w:gridSpan w:val="3"/>
            <w:tcBorders>
              <w:right w:val="nil"/>
            </w:tcBorders>
            <w:shd w:val="clear" w:color="auto" w:fill="F2F2F2"/>
          </w:tcPr>
          <w:p w:rsidR="00CF449C" w:rsidRPr="00790CFB" w:rsidRDefault="00CF449C" w:rsidP="00835CA8">
            <w:pPr>
              <w:spacing w:line="240" w:lineRule="auto"/>
              <w:jc w:val="right"/>
              <w:rPr>
                <w:sz w:val="16"/>
                <w:szCs w:val="16"/>
              </w:rPr>
            </w:pPr>
            <w:r w:rsidRPr="00790CFB">
              <w:rPr>
                <w:sz w:val="16"/>
                <w:szCs w:val="16"/>
              </w:rPr>
              <w:t>Poziom studiów:</w:t>
            </w:r>
          </w:p>
        </w:tc>
        <w:tc>
          <w:tcPr>
            <w:tcW w:w="1811" w:type="dxa"/>
            <w:gridSpan w:val="3"/>
            <w:tcBorders>
              <w:left w:val="nil"/>
            </w:tcBorders>
            <w:shd w:val="clear" w:color="auto" w:fill="F2F2F2"/>
          </w:tcPr>
          <w:p w:rsidR="00CF449C" w:rsidRPr="00790CFB" w:rsidRDefault="00CF449C" w:rsidP="00835CA8">
            <w:pPr>
              <w:spacing w:line="240" w:lineRule="auto"/>
              <w:rPr>
                <w:sz w:val="16"/>
                <w:szCs w:val="16"/>
              </w:rPr>
            </w:pPr>
          </w:p>
        </w:tc>
      </w:tr>
      <w:tr w:rsidR="00CF449C" w:rsidRPr="00790CFB">
        <w:trPr>
          <w:trHeight w:val="445"/>
        </w:trPr>
        <w:tc>
          <w:tcPr>
            <w:tcW w:w="1063" w:type="dxa"/>
            <w:tcBorders>
              <w:right w:val="nil"/>
            </w:tcBorders>
            <w:shd w:val="clear" w:color="auto" w:fill="F2F2F2"/>
          </w:tcPr>
          <w:p w:rsidR="00CF449C" w:rsidRPr="00790CFB" w:rsidRDefault="00CF449C" w:rsidP="00835CA8">
            <w:pPr>
              <w:spacing w:line="240" w:lineRule="auto"/>
              <w:jc w:val="right"/>
              <w:rPr>
                <w:sz w:val="16"/>
                <w:szCs w:val="16"/>
              </w:rPr>
            </w:pPr>
            <w:r w:rsidRPr="00790CFB">
              <w:rPr>
                <w:sz w:val="16"/>
                <w:szCs w:val="16"/>
              </w:rPr>
              <w:t>Forma studiów:</w:t>
            </w:r>
          </w:p>
        </w:tc>
        <w:tc>
          <w:tcPr>
            <w:tcW w:w="1417" w:type="dxa"/>
            <w:tcBorders>
              <w:left w:val="nil"/>
            </w:tcBorders>
            <w:shd w:val="clear" w:color="auto" w:fill="F2F2F2"/>
          </w:tcPr>
          <w:p w:rsidR="00CF449C" w:rsidRPr="00790CFB" w:rsidRDefault="00B31074" w:rsidP="00835CA8">
            <w:pPr>
              <w:spacing w:line="240" w:lineRule="auto"/>
              <w:rPr>
                <w:sz w:val="16"/>
                <w:szCs w:val="16"/>
              </w:rPr>
            </w:pPr>
            <w:r w:rsidRPr="00790CFB">
              <w:rPr>
                <w:sz w:val="16"/>
                <w:szCs w:val="16"/>
              </w:rPr>
              <w:t>X</w:t>
            </w:r>
            <w:r>
              <w:rPr>
                <w:sz w:val="16"/>
                <w:szCs w:val="16"/>
              </w:rPr>
              <w:t xml:space="preserve"> </w:t>
            </w:r>
            <w:r w:rsidR="00CF449C" w:rsidRPr="00790CFB">
              <w:rPr>
                <w:sz w:val="16"/>
                <w:szCs w:val="16"/>
              </w:rPr>
              <w:t>stacjonarne</w:t>
            </w:r>
          </w:p>
          <w:p w:rsidR="00CF449C" w:rsidRPr="00790CFB" w:rsidRDefault="00CF449C" w:rsidP="00835CA8">
            <w:pPr>
              <w:spacing w:line="240" w:lineRule="auto"/>
              <w:rPr>
                <w:b/>
                <w:bCs/>
                <w:sz w:val="16"/>
                <w:szCs w:val="16"/>
              </w:rPr>
            </w:pPr>
            <w:r w:rsidRPr="00790CFB">
              <w:rPr>
                <w:sz w:val="16"/>
                <w:szCs w:val="16"/>
              </w:rPr>
              <w:sym w:font="Wingdings" w:char="F0A8"/>
            </w:r>
            <w:r w:rsidRPr="00790CFB">
              <w:rPr>
                <w:sz w:val="16"/>
                <w:szCs w:val="16"/>
              </w:rPr>
              <w:t>niestacjonarne</w:t>
            </w:r>
          </w:p>
        </w:tc>
        <w:tc>
          <w:tcPr>
            <w:tcW w:w="1134" w:type="dxa"/>
            <w:tcBorders>
              <w:right w:val="nil"/>
            </w:tcBorders>
            <w:shd w:val="clear" w:color="auto" w:fill="F2F2F2"/>
          </w:tcPr>
          <w:p w:rsidR="00CF449C" w:rsidRPr="00790CFB" w:rsidRDefault="00CF449C" w:rsidP="00835CA8">
            <w:pPr>
              <w:spacing w:line="240" w:lineRule="auto"/>
              <w:jc w:val="right"/>
              <w:rPr>
                <w:sz w:val="16"/>
                <w:szCs w:val="16"/>
                <w:vertAlign w:val="superscript"/>
              </w:rPr>
            </w:pPr>
            <w:r w:rsidRPr="00790CFB">
              <w:rPr>
                <w:sz w:val="16"/>
                <w:szCs w:val="16"/>
              </w:rPr>
              <w:t>Status zajęć:</w:t>
            </w:r>
          </w:p>
        </w:tc>
        <w:tc>
          <w:tcPr>
            <w:tcW w:w="1276" w:type="dxa"/>
            <w:tcBorders>
              <w:left w:val="nil"/>
              <w:right w:val="nil"/>
            </w:tcBorders>
            <w:shd w:val="clear" w:color="auto" w:fill="F2F2F2"/>
          </w:tcPr>
          <w:p w:rsidR="00CF449C" w:rsidRPr="00790CFB" w:rsidRDefault="00CF449C" w:rsidP="00835CA8">
            <w:pPr>
              <w:spacing w:line="240" w:lineRule="auto"/>
              <w:rPr>
                <w:sz w:val="16"/>
                <w:szCs w:val="16"/>
              </w:rPr>
            </w:pPr>
            <w:r w:rsidRPr="00790CFB">
              <w:rPr>
                <w:sz w:val="16"/>
                <w:szCs w:val="16"/>
              </w:rPr>
              <w:sym w:font="Wingdings" w:char="F0A8"/>
            </w:r>
            <w:r w:rsidRPr="00790CFB">
              <w:rPr>
                <w:sz w:val="16"/>
                <w:szCs w:val="16"/>
              </w:rPr>
              <w:t xml:space="preserve"> podstawowe</w:t>
            </w:r>
          </w:p>
          <w:p w:rsidR="00CF449C" w:rsidRPr="00790CFB" w:rsidRDefault="00756746" w:rsidP="00835CA8">
            <w:pPr>
              <w:spacing w:line="240" w:lineRule="auto"/>
              <w:rPr>
                <w:sz w:val="16"/>
                <w:szCs w:val="16"/>
              </w:rPr>
            </w:pPr>
            <w:r w:rsidRPr="00790CFB">
              <w:rPr>
                <w:sz w:val="16"/>
                <w:szCs w:val="16"/>
              </w:rPr>
              <w:t xml:space="preserve">X </w:t>
            </w:r>
            <w:r w:rsidR="00CF449C" w:rsidRPr="00790CFB">
              <w:rPr>
                <w:sz w:val="16"/>
                <w:szCs w:val="16"/>
              </w:rPr>
              <w:t>kierunkowe</w:t>
            </w:r>
          </w:p>
        </w:tc>
        <w:tc>
          <w:tcPr>
            <w:tcW w:w="1559" w:type="dxa"/>
            <w:gridSpan w:val="2"/>
            <w:tcBorders>
              <w:left w:val="nil"/>
            </w:tcBorders>
            <w:shd w:val="clear" w:color="auto" w:fill="F2F2F2"/>
          </w:tcPr>
          <w:p w:rsidR="00CF449C" w:rsidRPr="00790CFB" w:rsidRDefault="005E7C03" w:rsidP="00835CA8">
            <w:pPr>
              <w:spacing w:line="240" w:lineRule="auto"/>
              <w:rPr>
                <w:sz w:val="16"/>
                <w:szCs w:val="16"/>
              </w:rPr>
            </w:pPr>
            <w:r w:rsidRPr="00790CFB">
              <w:rPr>
                <w:sz w:val="16"/>
                <w:szCs w:val="16"/>
              </w:rPr>
              <w:sym w:font="Wingdings" w:char="F0A8"/>
            </w:r>
            <w:r w:rsidR="00CF449C" w:rsidRPr="00790CFB">
              <w:rPr>
                <w:sz w:val="16"/>
                <w:szCs w:val="16"/>
              </w:rPr>
              <w:t xml:space="preserve">obowiązkowe </w:t>
            </w:r>
          </w:p>
          <w:p w:rsidR="00CF449C" w:rsidRPr="00790CFB" w:rsidRDefault="005E7C03" w:rsidP="00835CA8">
            <w:pPr>
              <w:spacing w:line="240" w:lineRule="auto"/>
              <w:rPr>
                <w:sz w:val="16"/>
                <w:szCs w:val="16"/>
              </w:rPr>
            </w:pPr>
            <w:r w:rsidRPr="00790CFB">
              <w:rPr>
                <w:sz w:val="16"/>
                <w:szCs w:val="16"/>
              </w:rPr>
              <w:t xml:space="preserve">x </w:t>
            </w:r>
            <w:r w:rsidR="00CF449C" w:rsidRPr="00790CFB">
              <w:rPr>
                <w:sz w:val="16"/>
                <w:szCs w:val="16"/>
              </w:rPr>
              <w:t xml:space="preserve"> do wyboru</w:t>
            </w:r>
          </w:p>
        </w:tc>
        <w:tc>
          <w:tcPr>
            <w:tcW w:w="2410" w:type="dxa"/>
            <w:gridSpan w:val="3"/>
            <w:tcBorders>
              <w:right w:val="nil"/>
            </w:tcBorders>
            <w:shd w:val="clear" w:color="auto" w:fill="F2F2F2"/>
          </w:tcPr>
          <w:p w:rsidR="00CF449C" w:rsidRPr="00790CFB" w:rsidRDefault="00CF449C" w:rsidP="00835CA8">
            <w:pPr>
              <w:spacing w:line="240" w:lineRule="auto"/>
              <w:rPr>
                <w:sz w:val="16"/>
                <w:szCs w:val="16"/>
              </w:rPr>
            </w:pPr>
            <w:r w:rsidRPr="00790CFB">
              <w:rPr>
                <w:sz w:val="16"/>
                <w:szCs w:val="16"/>
              </w:rPr>
              <w:t>Numer semestru: 3</w:t>
            </w:r>
          </w:p>
        </w:tc>
        <w:tc>
          <w:tcPr>
            <w:tcW w:w="1811" w:type="dxa"/>
            <w:gridSpan w:val="3"/>
            <w:tcBorders>
              <w:left w:val="nil"/>
            </w:tcBorders>
            <w:shd w:val="clear" w:color="auto" w:fill="F2F2F2"/>
          </w:tcPr>
          <w:p w:rsidR="00CF449C" w:rsidRPr="00790CFB" w:rsidRDefault="00B31074" w:rsidP="00835CA8">
            <w:pPr>
              <w:spacing w:line="240" w:lineRule="auto"/>
              <w:rPr>
                <w:sz w:val="16"/>
                <w:szCs w:val="16"/>
              </w:rPr>
            </w:pPr>
            <w:r w:rsidRPr="00790CFB">
              <w:rPr>
                <w:sz w:val="16"/>
                <w:szCs w:val="16"/>
              </w:rPr>
              <w:t>X</w:t>
            </w:r>
            <w:r>
              <w:rPr>
                <w:sz w:val="16"/>
                <w:szCs w:val="16"/>
              </w:rPr>
              <w:t xml:space="preserve"> </w:t>
            </w:r>
            <w:r w:rsidR="00CF449C" w:rsidRPr="00790CFB">
              <w:rPr>
                <w:sz w:val="16"/>
                <w:szCs w:val="16"/>
              </w:rPr>
              <w:t>semestr  zimowy</w:t>
            </w:r>
            <w:r w:rsidR="00CF449C" w:rsidRPr="00790CFB">
              <w:rPr>
                <w:sz w:val="16"/>
                <w:szCs w:val="16"/>
              </w:rPr>
              <w:br/>
            </w:r>
            <w:r w:rsidR="00CF449C" w:rsidRPr="00790CFB">
              <w:rPr>
                <w:sz w:val="16"/>
                <w:szCs w:val="16"/>
              </w:rPr>
              <w:sym w:font="Wingdings" w:char="F0A8"/>
            </w:r>
            <w:r w:rsidR="00CF449C" w:rsidRPr="00790CFB">
              <w:rPr>
                <w:sz w:val="16"/>
                <w:szCs w:val="16"/>
              </w:rPr>
              <w:t>semestr  letni</w:t>
            </w:r>
          </w:p>
        </w:tc>
      </w:tr>
      <w:tr w:rsidR="00CF449C" w:rsidRPr="00790CFB">
        <w:trPr>
          <w:trHeight w:val="397"/>
        </w:trPr>
        <w:tc>
          <w:tcPr>
            <w:tcW w:w="1063" w:type="dxa"/>
            <w:tcBorders>
              <w:right w:val="nil"/>
            </w:tcBorders>
            <w:shd w:val="clear" w:color="auto" w:fill="F2F2F2"/>
            <w:vAlign w:val="center"/>
          </w:tcPr>
          <w:p w:rsidR="00CF449C" w:rsidRPr="00790CFB" w:rsidRDefault="00CF449C" w:rsidP="00835CA8">
            <w:pPr>
              <w:spacing w:line="240" w:lineRule="auto"/>
              <w:jc w:val="right"/>
              <w:rPr>
                <w:sz w:val="16"/>
                <w:szCs w:val="16"/>
              </w:rPr>
            </w:pPr>
          </w:p>
        </w:tc>
        <w:tc>
          <w:tcPr>
            <w:tcW w:w="1417" w:type="dxa"/>
            <w:tcBorders>
              <w:left w:val="nil"/>
              <w:right w:val="nil"/>
            </w:tcBorders>
            <w:shd w:val="clear" w:color="auto" w:fill="F2F2F2"/>
            <w:vAlign w:val="center"/>
          </w:tcPr>
          <w:p w:rsidR="00CF449C" w:rsidRPr="00790CFB" w:rsidRDefault="00CF449C" w:rsidP="00835CA8">
            <w:pPr>
              <w:spacing w:line="240" w:lineRule="auto"/>
              <w:jc w:val="center"/>
              <w:rPr>
                <w:sz w:val="16"/>
                <w:szCs w:val="16"/>
              </w:rPr>
            </w:pPr>
          </w:p>
        </w:tc>
        <w:tc>
          <w:tcPr>
            <w:tcW w:w="3969" w:type="dxa"/>
            <w:gridSpan w:val="4"/>
            <w:tcBorders>
              <w:top w:val="single" w:sz="2" w:space="0" w:color="auto"/>
              <w:left w:val="nil"/>
            </w:tcBorders>
            <w:shd w:val="clear" w:color="auto" w:fill="F2F2F2"/>
            <w:vAlign w:val="center"/>
          </w:tcPr>
          <w:p w:rsidR="00CF449C" w:rsidRPr="00790CFB" w:rsidRDefault="00CF449C" w:rsidP="00835CA8">
            <w:pPr>
              <w:spacing w:line="240" w:lineRule="auto"/>
              <w:jc w:val="right"/>
              <w:rPr>
                <w:sz w:val="16"/>
                <w:szCs w:val="16"/>
              </w:rPr>
            </w:pPr>
            <w:r w:rsidRPr="00790CFB">
              <w:rPr>
                <w:sz w:val="16"/>
                <w:szCs w:val="16"/>
              </w:rPr>
              <w:t>Rok akademicki, od którego obowiązuje opis (rocznik):</w:t>
            </w:r>
          </w:p>
        </w:tc>
        <w:tc>
          <w:tcPr>
            <w:tcW w:w="992" w:type="dxa"/>
            <w:shd w:val="clear" w:color="auto" w:fill="F2F2F2"/>
            <w:vAlign w:val="center"/>
          </w:tcPr>
          <w:p w:rsidR="00CF449C" w:rsidRPr="00790CFB" w:rsidRDefault="006B719B" w:rsidP="00835CA8">
            <w:pPr>
              <w:spacing w:line="240" w:lineRule="auto"/>
              <w:jc w:val="center"/>
              <w:rPr>
                <w:sz w:val="16"/>
                <w:szCs w:val="16"/>
              </w:rPr>
            </w:pPr>
            <w:r w:rsidRPr="00790CFB">
              <w:rPr>
                <w:sz w:val="16"/>
                <w:szCs w:val="16"/>
              </w:rPr>
              <w:t>2020/2021</w:t>
            </w:r>
          </w:p>
        </w:tc>
        <w:tc>
          <w:tcPr>
            <w:tcW w:w="1418" w:type="dxa"/>
            <w:gridSpan w:val="2"/>
            <w:shd w:val="clear" w:color="auto" w:fill="F2F2F2"/>
            <w:vAlign w:val="center"/>
          </w:tcPr>
          <w:p w:rsidR="00CF449C" w:rsidRPr="00790CFB" w:rsidRDefault="00CF449C" w:rsidP="00835CA8">
            <w:pPr>
              <w:spacing w:line="240" w:lineRule="auto"/>
              <w:jc w:val="right"/>
              <w:rPr>
                <w:sz w:val="16"/>
                <w:szCs w:val="16"/>
              </w:rPr>
            </w:pPr>
            <w:r w:rsidRPr="00790CFB">
              <w:rPr>
                <w:sz w:val="16"/>
                <w:szCs w:val="16"/>
              </w:rPr>
              <w:t>Numer katalogowy:</w:t>
            </w:r>
          </w:p>
        </w:tc>
        <w:tc>
          <w:tcPr>
            <w:tcW w:w="1811" w:type="dxa"/>
            <w:gridSpan w:val="3"/>
            <w:shd w:val="clear" w:color="auto" w:fill="F2F2F2"/>
            <w:vAlign w:val="center"/>
          </w:tcPr>
          <w:p w:rsidR="00CF449C" w:rsidRPr="00790CFB" w:rsidRDefault="006B719B" w:rsidP="00835CA8">
            <w:pPr>
              <w:spacing w:line="240" w:lineRule="auto"/>
              <w:jc w:val="center"/>
              <w:rPr>
                <w:color w:val="000000"/>
                <w:sz w:val="16"/>
                <w:szCs w:val="16"/>
              </w:rPr>
            </w:pPr>
            <w:r w:rsidRPr="00790CFB">
              <w:rPr>
                <w:rFonts w:eastAsia="Times New Roman"/>
                <w:b/>
                <w:color w:val="000000"/>
                <w:sz w:val="16"/>
                <w:szCs w:val="16"/>
                <w:lang w:eastAsia="pl-PL"/>
              </w:rPr>
              <w:t>ROL-B2-M-03Z-K3</w:t>
            </w:r>
          </w:p>
        </w:tc>
      </w:tr>
      <w:tr w:rsidR="00CF449C" w:rsidRPr="00790CFB">
        <w:trPr>
          <w:trHeight w:val="227"/>
        </w:trPr>
        <w:tc>
          <w:tcPr>
            <w:tcW w:w="10670" w:type="dxa"/>
            <w:gridSpan w:val="12"/>
            <w:tcBorders>
              <w:left w:val="nil"/>
              <w:right w:val="nil"/>
            </w:tcBorders>
            <w:vAlign w:val="center"/>
          </w:tcPr>
          <w:p w:rsidR="00CF449C" w:rsidRPr="00790CFB" w:rsidRDefault="00CF449C" w:rsidP="00835CA8">
            <w:pPr>
              <w:spacing w:line="240" w:lineRule="auto"/>
              <w:jc w:val="center"/>
              <w:rPr>
                <w:b/>
                <w:bCs/>
                <w:sz w:val="16"/>
                <w:szCs w:val="16"/>
              </w:rPr>
            </w:pPr>
          </w:p>
        </w:tc>
      </w:tr>
      <w:tr w:rsidR="00CF449C" w:rsidRPr="00790CFB">
        <w:trPr>
          <w:trHeight w:val="340"/>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Koordynator zajęć:</w:t>
            </w:r>
          </w:p>
        </w:tc>
        <w:tc>
          <w:tcPr>
            <w:tcW w:w="8190" w:type="dxa"/>
            <w:gridSpan w:val="10"/>
            <w:vAlign w:val="center"/>
          </w:tcPr>
          <w:p w:rsidR="00CF449C" w:rsidRPr="00790CFB" w:rsidRDefault="00CF449C" w:rsidP="00835CA8">
            <w:pPr>
              <w:spacing w:line="240" w:lineRule="auto"/>
              <w:rPr>
                <w:b/>
                <w:bCs/>
                <w:sz w:val="16"/>
                <w:szCs w:val="16"/>
              </w:rPr>
            </w:pPr>
          </w:p>
        </w:tc>
      </w:tr>
      <w:tr w:rsidR="00CF449C" w:rsidRPr="00790CFB">
        <w:trPr>
          <w:trHeight w:val="340"/>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Prowadzący zajęcia:</w:t>
            </w:r>
          </w:p>
        </w:tc>
        <w:tc>
          <w:tcPr>
            <w:tcW w:w="8190" w:type="dxa"/>
            <w:gridSpan w:val="10"/>
            <w:vAlign w:val="center"/>
          </w:tcPr>
          <w:p w:rsidR="00CF449C" w:rsidRPr="00790CFB" w:rsidRDefault="00CF449C" w:rsidP="00835CA8">
            <w:pPr>
              <w:spacing w:line="240" w:lineRule="auto"/>
              <w:rPr>
                <w:b/>
                <w:bCs/>
                <w:sz w:val="16"/>
                <w:szCs w:val="16"/>
              </w:rPr>
            </w:pPr>
          </w:p>
        </w:tc>
      </w:tr>
      <w:tr w:rsidR="00CF449C" w:rsidRPr="00790CFB">
        <w:trPr>
          <w:trHeight w:val="340"/>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Jednostka realizująca:</w:t>
            </w:r>
          </w:p>
        </w:tc>
        <w:tc>
          <w:tcPr>
            <w:tcW w:w="8190" w:type="dxa"/>
            <w:gridSpan w:val="10"/>
            <w:vAlign w:val="center"/>
          </w:tcPr>
          <w:p w:rsidR="00CF449C" w:rsidRPr="00790CFB" w:rsidRDefault="00CF449C" w:rsidP="00835CA8">
            <w:pPr>
              <w:spacing w:line="240" w:lineRule="auto"/>
              <w:rPr>
                <w:b/>
                <w:bCs/>
                <w:sz w:val="16"/>
                <w:szCs w:val="16"/>
              </w:rPr>
            </w:pPr>
          </w:p>
        </w:tc>
      </w:tr>
      <w:tr w:rsidR="00CF449C" w:rsidRPr="00790CFB">
        <w:trPr>
          <w:trHeight w:val="340"/>
        </w:trPr>
        <w:tc>
          <w:tcPr>
            <w:tcW w:w="2480" w:type="dxa"/>
            <w:gridSpan w:val="2"/>
            <w:vAlign w:val="center"/>
          </w:tcPr>
          <w:p w:rsidR="00CF449C" w:rsidRPr="00790CFB" w:rsidRDefault="00CF449C" w:rsidP="00835CA8">
            <w:pPr>
              <w:spacing w:line="240" w:lineRule="auto"/>
              <w:rPr>
                <w:sz w:val="16"/>
                <w:szCs w:val="16"/>
                <w:vertAlign w:val="superscript"/>
              </w:rPr>
            </w:pPr>
            <w:r w:rsidRPr="00790CFB">
              <w:rPr>
                <w:sz w:val="16"/>
                <w:szCs w:val="16"/>
              </w:rPr>
              <w:t>Jednostka zlecająca:</w:t>
            </w:r>
          </w:p>
        </w:tc>
        <w:tc>
          <w:tcPr>
            <w:tcW w:w="8190" w:type="dxa"/>
            <w:gridSpan w:val="10"/>
            <w:vAlign w:val="center"/>
          </w:tcPr>
          <w:p w:rsidR="00CF449C" w:rsidRPr="00790CFB" w:rsidRDefault="003E3C2A" w:rsidP="00835CA8">
            <w:pPr>
              <w:spacing w:line="240" w:lineRule="auto"/>
              <w:rPr>
                <w:b/>
                <w:bCs/>
                <w:sz w:val="16"/>
                <w:szCs w:val="16"/>
              </w:rPr>
            </w:pPr>
            <w:r w:rsidRPr="00790CFB">
              <w:rPr>
                <w:b/>
                <w:bCs/>
                <w:sz w:val="16"/>
                <w:szCs w:val="16"/>
              </w:rPr>
              <w:t>Wydział Rolnictwa i Biologii</w:t>
            </w:r>
          </w:p>
        </w:tc>
      </w:tr>
      <w:tr w:rsidR="00CF449C" w:rsidRPr="00790CFB">
        <w:trPr>
          <w:trHeight w:val="340"/>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Założenia, cele i opis zajęć:</w:t>
            </w:r>
          </w:p>
        </w:tc>
        <w:tc>
          <w:tcPr>
            <w:tcW w:w="8190" w:type="dxa"/>
            <w:gridSpan w:val="10"/>
            <w:vAlign w:val="center"/>
          </w:tcPr>
          <w:p w:rsidR="00CF449C" w:rsidRPr="00790CFB" w:rsidRDefault="00CF449C" w:rsidP="00835CA8">
            <w:pPr>
              <w:spacing w:line="240" w:lineRule="auto"/>
              <w:rPr>
                <w:sz w:val="16"/>
                <w:szCs w:val="16"/>
              </w:rPr>
            </w:pPr>
          </w:p>
          <w:p w:rsidR="00CF449C" w:rsidRPr="00790CFB" w:rsidRDefault="00CF449C" w:rsidP="00835CA8">
            <w:pPr>
              <w:autoSpaceDE w:val="0"/>
              <w:autoSpaceDN w:val="0"/>
              <w:adjustRightInd w:val="0"/>
              <w:spacing w:line="240" w:lineRule="auto"/>
              <w:jc w:val="both"/>
              <w:rPr>
                <w:bCs/>
                <w:sz w:val="16"/>
                <w:szCs w:val="16"/>
              </w:rPr>
            </w:pPr>
            <w:r w:rsidRPr="00790CFB">
              <w:rPr>
                <w:bCs/>
                <w:sz w:val="16"/>
                <w:szCs w:val="16"/>
              </w:rPr>
              <w:t xml:space="preserve">Założeniem kształcenia w zakresie mikrobiologii klinicznej jest doskonalenie zdobytych przez studentów podstawowych wiadomości oraz umiejętności w zakresie mikrobiologii ogólnej i weterynaryjnej. Studenci uzyskują niezbędną wiedzę na temat czynników chorobotwórczych dla zwierząt i ludzi, naturalnych środowisk ich występowania oraz rezerwuaru, epidemiologii i patogenezy w aspekcie wywoływanych chorób dotyczących konkretnych tkanek lub narządów oraz laboratoryjnych metod ich rozpoznawania. </w:t>
            </w:r>
          </w:p>
          <w:p w:rsidR="00CF449C" w:rsidRPr="00790CFB" w:rsidRDefault="00CF449C" w:rsidP="00835CA8">
            <w:pPr>
              <w:spacing w:line="240" w:lineRule="auto"/>
              <w:jc w:val="both"/>
              <w:rPr>
                <w:bCs/>
                <w:sz w:val="16"/>
                <w:szCs w:val="16"/>
              </w:rPr>
            </w:pPr>
            <w:r w:rsidRPr="00790CFB">
              <w:rPr>
                <w:bCs/>
                <w:sz w:val="16"/>
                <w:szCs w:val="16"/>
              </w:rPr>
              <w:t xml:space="preserve">Tematyka wykładów obejmuje następujące zagadnienia: Mechanizmy patogenezy zakażeń bakteryjnych. Klasyfikacja i taksonomia drobnoustrojów. Chemioterapeutyki- zakres i mechanizmy działania. Sterylizacja, dezynfekcja. Skład i znaczenie bioty fizjologicznej. Zakażenia układu pokarmowego. Zakażenia układu oddechowego. Gruźlica. Zakażenia układu moczopłciowego, ronienia zakaźne. Zakażenia gruczołu mlekowego. Zakażenia skóry. Bakterie ropotwórcze. Zakażenia laseczkami przetrwalnikującymi. Zakażenia uogólnione przenoszone przez wektory. Zakażenia grzybicze. Mykotoksykozy. Zatrucia pokarmowe. Mikrobiologiczne skażenia środowiska i produktów spożywczych. </w:t>
            </w:r>
          </w:p>
          <w:p w:rsidR="00CF449C" w:rsidRPr="00790CFB" w:rsidRDefault="00CF449C" w:rsidP="00835CA8">
            <w:pPr>
              <w:spacing w:line="240" w:lineRule="auto"/>
              <w:jc w:val="both"/>
              <w:rPr>
                <w:sz w:val="16"/>
                <w:szCs w:val="16"/>
              </w:rPr>
            </w:pPr>
            <w:r w:rsidRPr="00790CFB">
              <w:rPr>
                <w:bCs/>
                <w:sz w:val="16"/>
                <w:szCs w:val="16"/>
                <w:u w:val="single"/>
              </w:rPr>
              <w:t>Tematyka zajęć praktycznych</w:t>
            </w:r>
            <w:r w:rsidRPr="00790CFB">
              <w:rPr>
                <w:bCs/>
                <w:sz w:val="16"/>
                <w:szCs w:val="16"/>
              </w:rPr>
              <w:t>: Diagnostyka mikrobiologiczna zakażeń bakteryjnych. Metody pośrednie i bezpośrednie. Sterylizacja, dezynfekcja. Metody oznaczania wrażliwości drobnoustrojów na chemioterapeutyki. Metody liczenia komórek bakteryjnych w materiałach biologicznych. Biota fizjologiczna. Metody biologii molekularnej stosowane w diagnostyce i identyfikacji zakażeń drobnoustrojami. Diagnostyka zakażeń układu pokarmowgogramujemnymi</w:t>
            </w:r>
            <w:r w:rsidRPr="00790CFB">
              <w:rPr>
                <w:bCs/>
                <w:i/>
                <w:iCs/>
                <w:sz w:val="16"/>
                <w:szCs w:val="16"/>
              </w:rPr>
              <w:t>E.coli, Salmonella</w:t>
            </w:r>
            <w:r w:rsidRPr="00790CFB">
              <w:rPr>
                <w:bCs/>
                <w:sz w:val="16"/>
                <w:szCs w:val="16"/>
              </w:rPr>
              <w:t xml:space="preserve">sp, </w:t>
            </w:r>
            <w:r w:rsidRPr="00790CFB">
              <w:rPr>
                <w:bCs/>
                <w:i/>
                <w:iCs/>
                <w:sz w:val="16"/>
                <w:szCs w:val="16"/>
              </w:rPr>
              <w:t>Listeria, Campylobacter</w:t>
            </w:r>
            <w:r w:rsidRPr="00790CFB">
              <w:rPr>
                <w:bCs/>
                <w:sz w:val="16"/>
                <w:szCs w:val="16"/>
              </w:rPr>
              <w:t xml:space="preserve">sp, </w:t>
            </w:r>
            <w:r w:rsidRPr="00790CFB">
              <w:rPr>
                <w:bCs/>
                <w:i/>
                <w:iCs/>
                <w:sz w:val="16"/>
                <w:szCs w:val="16"/>
              </w:rPr>
              <w:t>Brachyspira</w:t>
            </w:r>
            <w:r w:rsidRPr="00790CFB">
              <w:rPr>
                <w:bCs/>
                <w:sz w:val="16"/>
                <w:szCs w:val="16"/>
              </w:rPr>
              <w:t xml:space="preserve">sp, </w:t>
            </w:r>
            <w:r w:rsidRPr="00790CFB">
              <w:rPr>
                <w:bCs/>
                <w:i/>
                <w:iCs/>
                <w:sz w:val="16"/>
                <w:szCs w:val="16"/>
              </w:rPr>
              <w:t>Helicobacter</w:t>
            </w:r>
            <w:r w:rsidRPr="00790CFB">
              <w:rPr>
                <w:bCs/>
                <w:sz w:val="16"/>
                <w:szCs w:val="16"/>
              </w:rPr>
              <w:t xml:space="preserve">sp,. Diagnostyka zakażeń układu oddechowego </w:t>
            </w:r>
            <w:r w:rsidRPr="00790CFB">
              <w:rPr>
                <w:bCs/>
                <w:i/>
                <w:iCs/>
                <w:sz w:val="16"/>
                <w:szCs w:val="16"/>
              </w:rPr>
              <w:t>Klebsiella</w:t>
            </w:r>
            <w:r w:rsidRPr="00790CFB">
              <w:rPr>
                <w:bCs/>
                <w:sz w:val="16"/>
                <w:szCs w:val="16"/>
              </w:rPr>
              <w:t xml:space="preserve">, </w:t>
            </w:r>
            <w:r w:rsidRPr="00790CFB">
              <w:rPr>
                <w:bCs/>
                <w:i/>
                <w:iCs/>
                <w:sz w:val="16"/>
                <w:szCs w:val="16"/>
              </w:rPr>
              <w:t>Streptococcus, Bordetella, Haemophilus, Mycoplasma, Pasteurella, Mycobacterium.</w:t>
            </w:r>
            <w:r w:rsidRPr="00790CFB">
              <w:rPr>
                <w:bCs/>
                <w:sz w:val="16"/>
                <w:szCs w:val="16"/>
              </w:rPr>
              <w:t xml:space="preserve"> Diagnostyka zakażeń układu moczowo-płciowego </w:t>
            </w:r>
            <w:r w:rsidRPr="00790CFB">
              <w:rPr>
                <w:bCs/>
                <w:i/>
                <w:iCs/>
                <w:sz w:val="16"/>
                <w:szCs w:val="16"/>
              </w:rPr>
              <w:t>Leptospira, E.coli, Proteus, Corynebacterium, Erysipelothrix, Brucella.</w:t>
            </w:r>
            <w:r w:rsidRPr="00790CFB">
              <w:rPr>
                <w:bCs/>
                <w:sz w:val="16"/>
                <w:szCs w:val="16"/>
              </w:rPr>
              <w:t xml:space="preserve"> Diagnostyka zakażeń gruczołu mlekowego. Diagnostyka zakażeń ropnych skóry: </w:t>
            </w:r>
            <w:r w:rsidRPr="00790CFB">
              <w:rPr>
                <w:bCs/>
                <w:i/>
                <w:iCs/>
                <w:sz w:val="16"/>
                <w:szCs w:val="16"/>
              </w:rPr>
              <w:t>Staphylococcus, Streptococcus, Pseudomonas, Nocardia, Dermatophiluscongolensis.</w:t>
            </w:r>
            <w:r w:rsidRPr="00790CFB">
              <w:rPr>
                <w:bCs/>
                <w:sz w:val="16"/>
                <w:szCs w:val="16"/>
              </w:rPr>
              <w:t xml:space="preserve"> Diagnostyka zakażeń laseczkami przetrwalnikujacymi</w:t>
            </w:r>
            <w:r w:rsidRPr="00790CFB">
              <w:rPr>
                <w:bCs/>
                <w:i/>
                <w:iCs/>
                <w:sz w:val="16"/>
                <w:szCs w:val="16"/>
              </w:rPr>
              <w:t>Clostridium, Bacillus.</w:t>
            </w:r>
            <w:r w:rsidRPr="00790CFB">
              <w:rPr>
                <w:bCs/>
                <w:sz w:val="16"/>
                <w:szCs w:val="16"/>
              </w:rPr>
              <w:t xml:space="preserve"> Diagnostyka zakażeń przenoszonych przez wektory </w:t>
            </w:r>
            <w:r w:rsidRPr="00790CFB">
              <w:rPr>
                <w:bCs/>
                <w:i/>
                <w:iCs/>
                <w:sz w:val="16"/>
                <w:szCs w:val="16"/>
              </w:rPr>
              <w:t>Borellia, Yersinia, Francisella</w:t>
            </w:r>
            <w:r w:rsidRPr="00790CFB">
              <w:rPr>
                <w:bCs/>
                <w:sz w:val="16"/>
                <w:szCs w:val="16"/>
              </w:rPr>
              <w:t>, Ricketsia. Diagnostyka zakażeń grzybiczych. Różnicowanie i identyfikacja grzybów pleśniowych, omówienie metod wykrywania mykotoksyn. Diagnostykazatruć pokarmowych- enterotoksemii, botulizmu, zatruć gronkowcowych. Mikrobiologiczna ocena jakości pasz, kiszonek, wody i czystości pomieszczeń.</w:t>
            </w:r>
          </w:p>
          <w:p w:rsidR="00CF449C" w:rsidRPr="00790CFB" w:rsidRDefault="00CF449C" w:rsidP="00835CA8">
            <w:pPr>
              <w:spacing w:line="240" w:lineRule="auto"/>
              <w:rPr>
                <w:sz w:val="16"/>
                <w:szCs w:val="16"/>
              </w:rPr>
            </w:pPr>
          </w:p>
        </w:tc>
      </w:tr>
      <w:tr w:rsidR="00CF449C" w:rsidRPr="00790CFB">
        <w:trPr>
          <w:trHeight w:val="883"/>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Formy dydaktyczne, liczba godzin:</w:t>
            </w:r>
          </w:p>
        </w:tc>
        <w:tc>
          <w:tcPr>
            <w:tcW w:w="8190" w:type="dxa"/>
            <w:gridSpan w:val="10"/>
            <w:vAlign w:val="center"/>
          </w:tcPr>
          <w:p w:rsidR="00CF449C" w:rsidRPr="00790CFB" w:rsidRDefault="00CF449C" w:rsidP="00835CA8">
            <w:pPr>
              <w:numPr>
                <w:ilvl w:val="0"/>
                <w:numId w:val="1"/>
              </w:numPr>
              <w:tabs>
                <w:tab w:val="clear" w:pos="720"/>
              </w:tabs>
              <w:spacing w:line="240" w:lineRule="auto"/>
              <w:ind w:left="470"/>
              <w:rPr>
                <w:sz w:val="16"/>
                <w:szCs w:val="16"/>
              </w:rPr>
            </w:pPr>
            <w:r w:rsidRPr="00790CFB">
              <w:rPr>
                <w:sz w:val="16"/>
                <w:szCs w:val="16"/>
              </w:rPr>
              <w:t xml:space="preserve">Wykłady;  liczba godzin15;  </w:t>
            </w:r>
          </w:p>
          <w:p w:rsidR="00CF449C" w:rsidRPr="00790CFB" w:rsidRDefault="00B31074" w:rsidP="00835CA8">
            <w:pPr>
              <w:numPr>
                <w:ilvl w:val="0"/>
                <w:numId w:val="1"/>
              </w:numPr>
              <w:tabs>
                <w:tab w:val="clear" w:pos="720"/>
              </w:tabs>
              <w:spacing w:line="240" w:lineRule="auto"/>
              <w:ind w:left="470"/>
              <w:rPr>
                <w:sz w:val="16"/>
                <w:szCs w:val="16"/>
              </w:rPr>
            </w:pPr>
            <w:r>
              <w:rPr>
                <w:sz w:val="16"/>
                <w:szCs w:val="16"/>
              </w:rPr>
              <w:t>Ć</w:t>
            </w:r>
            <w:r w:rsidR="00CF449C" w:rsidRPr="00790CFB">
              <w:rPr>
                <w:sz w:val="16"/>
                <w:szCs w:val="16"/>
              </w:rPr>
              <w:t xml:space="preserve">wiczenia laboratoryjne;  liczba godzin 30;  </w:t>
            </w:r>
          </w:p>
          <w:p w:rsidR="00CF449C" w:rsidRPr="00790CFB" w:rsidRDefault="00CF449C" w:rsidP="00835CA8">
            <w:pPr>
              <w:spacing w:line="240" w:lineRule="auto"/>
              <w:ind w:left="470"/>
              <w:rPr>
                <w:sz w:val="16"/>
                <w:szCs w:val="16"/>
              </w:rPr>
            </w:pPr>
          </w:p>
        </w:tc>
      </w:tr>
      <w:tr w:rsidR="00CF449C" w:rsidRPr="00790CFB">
        <w:trPr>
          <w:trHeight w:val="570"/>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Metody dydaktyczne:</w:t>
            </w:r>
          </w:p>
        </w:tc>
        <w:tc>
          <w:tcPr>
            <w:tcW w:w="8190" w:type="dxa"/>
            <w:gridSpan w:val="10"/>
            <w:vAlign w:val="center"/>
          </w:tcPr>
          <w:p w:rsidR="00CF449C" w:rsidRPr="00790CFB" w:rsidRDefault="00CF449C" w:rsidP="00835CA8">
            <w:pPr>
              <w:spacing w:line="240" w:lineRule="auto"/>
              <w:jc w:val="both"/>
              <w:rPr>
                <w:sz w:val="16"/>
                <w:szCs w:val="16"/>
              </w:rPr>
            </w:pPr>
            <w:r w:rsidRPr="00790CFB">
              <w:rPr>
                <w:sz w:val="16"/>
                <w:szCs w:val="16"/>
              </w:rPr>
              <w:t>Wykłady monograficzne z wizualizacją w programie Power Point. Ćwiczenia praktyczne laboratoryjne- samodzielne wykonanie przez studentów przewidzianych zadań</w:t>
            </w:r>
          </w:p>
        </w:tc>
      </w:tr>
      <w:tr w:rsidR="00CF449C" w:rsidRPr="00790CFB">
        <w:trPr>
          <w:trHeight w:val="340"/>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Wymagania formalne</w:t>
            </w:r>
          </w:p>
          <w:p w:rsidR="00CF449C" w:rsidRPr="00790CFB" w:rsidRDefault="00CF449C" w:rsidP="00835CA8">
            <w:pPr>
              <w:spacing w:line="240" w:lineRule="auto"/>
              <w:rPr>
                <w:sz w:val="16"/>
                <w:szCs w:val="16"/>
              </w:rPr>
            </w:pPr>
            <w:r w:rsidRPr="00790CFB">
              <w:rPr>
                <w:sz w:val="16"/>
                <w:szCs w:val="16"/>
              </w:rPr>
              <w:t>i założenia wstępne:</w:t>
            </w:r>
          </w:p>
        </w:tc>
        <w:tc>
          <w:tcPr>
            <w:tcW w:w="8190" w:type="dxa"/>
            <w:gridSpan w:val="10"/>
            <w:vAlign w:val="center"/>
          </w:tcPr>
          <w:p w:rsidR="00CF449C" w:rsidRPr="00790CFB" w:rsidRDefault="00CF449C" w:rsidP="00835CA8">
            <w:pPr>
              <w:spacing w:line="240" w:lineRule="auto"/>
              <w:jc w:val="both"/>
              <w:rPr>
                <w:sz w:val="16"/>
                <w:szCs w:val="16"/>
              </w:rPr>
            </w:pPr>
            <w:r w:rsidRPr="00790CFB">
              <w:rPr>
                <w:sz w:val="16"/>
                <w:szCs w:val="16"/>
              </w:rPr>
              <w:t>Zdane egzaminy z poprzedzających dyscyplin kierunkowych, takich jak: chemia, mikrobiologia, immunologia i genetyka</w:t>
            </w:r>
          </w:p>
          <w:p w:rsidR="00CF449C" w:rsidRPr="00790CFB" w:rsidRDefault="00CF449C" w:rsidP="00835CA8">
            <w:pPr>
              <w:spacing w:line="240" w:lineRule="auto"/>
              <w:jc w:val="both"/>
              <w:rPr>
                <w:sz w:val="16"/>
                <w:szCs w:val="16"/>
              </w:rPr>
            </w:pPr>
          </w:p>
        </w:tc>
      </w:tr>
      <w:tr w:rsidR="00CF449C" w:rsidRPr="00790CFB">
        <w:trPr>
          <w:trHeight w:val="907"/>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Efekty uczenia się:</w:t>
            </w:r>
          </w:p>
          <w:p w:rsidR="00CF449C" w:rsidRPr="00790CFB" w:rsidRDefault="00CF449C" w:rsidP="00835CA8">
            <w:pPr>
              <w:spacing w:line="240" w:lineRule="auto"/>
              <w:rPr>
                <w:sz w:val="16"/>
                <w:szCs w:val="16"/>
              </w:rPr>
            </w:pPr>
          </w:p>
          <w:p w:rsidR="00CF449C" w:rsidRPr="00790CFB" w:rsidRDefault="00CF449C" w:rsidP="00835CA8">
            <w:pPr>
              <w:pStyle w:val="Tekstkomentarza"/>
              <w:jc w:val="center"/>
              <w:rPr>
                <w:sz w:val="16"/>
                <w:szCs w:val="16"/>
                <w:lang w:eastAsia="en-US"/>
              </w:rPr>
            </w:pPr>
          </w:p>
        </w:tc>
        <w:tc>
          <w:tcPr>
            <w:tcW w:w="2990" w:type="dxa"/>
            <w:gridSpan w:val="3"/>
            <w:vAlign w:val="center"/>
          </w:tcPr>
          <w:p w:rsidR="00CF449C" w:rsidRPr="00790CFB" w:rsidRDefault="00CF449C" w:rsidP="00835CA8">
            <w:pPr>
              <w:spacing w:line="240" w:lineRule="auto"/>
              <w:jc w:val="both"/>
              <w:rPr>
                <w:sz w:val="16"/>
                <w:szCs w:val="16"/>
              </w:rPr>
            </w:pPr>
            <w:r w:rsidRPr="00790CFB">
              <w:rPr>
                <w:sz w:val="16"/>
                <w:szCs w:val="16"/>
              </w:rPr>
              <w:t>Wiedza:</w:t>
            </w:r>
          </w:p>
          <w:p w:rsidR="00CF449C" w:rsidRPr="00790CFB" w:rsidRDefault="00CF449C" w:rsidP="00835CA8">
            <w:pPr>
              <w:spacing w:line="240" w:lineRule="auto"/>
              <w:jc w:val="both"/>
              <w:rPr>
                <w:sz w:val="16"/>
                <w:szCs w:val="16"/>
              </w:rPr>
            </w:pPr>
          </w:p>
          <w:p w:rsidR="00CF449C" w:rsidRPr="00790CFB" w:rsidRDefault="00CF449C" w:rsidP="00835CA8">
            <w:pPr>
              <w:spacing w:line="240" w:lineRule="auto"/>
              <w:jc w:val="both"/>
              <w:rPr>
                <w:sz w:val="16"/>
                <w:szCs w:val="16"/>
              </w:rPr>
            </w:pPr>
            <w:r w:rsidRPr="00790CFB">
              <w:rPr>
                <w:sz w:val="16"/>
                <w:szCs w:val="16"/>
              </w:rPr>
              <w:t>W1- zna i posługuje się specjalistyczną terminologią w zakresie hodowli  i identyfikacji drobnoustrojów</w:t>
            </w:r>
          </w:p>
          <w:p w:rsidR="00CF449C" w:rsidRPr="00790CFB" w:rsidRDefault="00CF449C" w:rsidP="00835CA8">
            <w:pPr>
              <w:spacing w:line="240" w:lineRule="auto"/>
              <w:jc w:val="both"/>
              <w:rPr>
                <w:sz w:val="16"/>
                <w:szCs w:val="16"/>
              </w:rPr>
            </w:pPr>
            <w:r w:rsidRPr="00790CFB">
              <w:rPr>
                <w:sz w:val="16"/>
                <w:szCs w:val="16"/>
              </w:rPr>
              <w:t xml:space="preserve">W2-  – </w:t>
            </w:r>
            <w:r w:rsidR="00B31074">
              <w:rPr>
                <w:sz w:val="16"/>
                <w:szCs w:val="16"/>
              </w:rPr>
              <w:t>zna</w:t>
            </w:r>
            <w:r w:rsidRPr="00790CFB">
              <w:rPr>
                <w:sz w:val="16"/>
                <w:szCs w:val="16"/>
              </w:rPr>
              <w:t xml:space="preserve"> zasady i techniki pracy w laboratorium mikrobiologicznym, </w:t>
            </w:r>
          </w:p>
          <w:p w:rsidR="00CF449C" w:rsidRPr="00790CFB" w:rsidRDefault="00CF449C" w:rsidP="00835CA8">
            <w:pPr>
              <w:spacing w:line="240" w:lineRule="auto"/>
              <w:jc w:val="both"/>
              <w:rPr>
                <w:sz w:val="16"/>
                <w:szCs w:val="16"/>
              </w:rPr>
            </w:pPr>
            <w:r w:rsidRPr="00790CFB">
              <w:rPr>
                <w:sz w:val="16"/>
                <w:szCs w:val="16"/>
              </w:rPr>
              <w:t>W3 – zna metody biologii molekularnej maj</w:t>
            </w:r>
            <w:r w:rsidR="00B31074">
              <w:rPr>
                <w:sz w:val="16"/>
                <w:szCs w:val="16"/>
              </w:rPr>
              <w:t>ą</w:t>
            </w:r>
            <w:r w:rsidRPr="00790CFB">
              <w:rPr>
                <w:sz w:val="16"/>
                <w:szCs w:val="16"/>
              </w:rPr>
              <w:t>ce zastosowanie w diagnostyce mikrobiologicznej</w:t>
            </w:r>
          </w:p>
          <w:p w:rsidR="00CF449C" w:rsidRPr="00790CFB" w:rsidRDefault="00CF449C" w:rsidP="00835CA8">
            <w:pPr>
              <w:spacing w:line="240" w:lineRule="auto"/>
              <w:jc w:val="both"/>
              <w:rPr>
                <w:sz w:val="16"/>
                <w:szCs w:val="16"/>
              </w:rPr>
            </w:pPr>
            <w:r w:rsidRPr="00790CFB">
              <w:rPr>
                <w:sz w:val="16"/>
                <w:szCs w:val="16"/>
              </w:rPr>
              <w:t xml:space="preserve">W4 – rozumie molekularne podstawy zjadliwości drobnoustrojów, </w:t>
            </w:r>
          </w:p>
          <w:p w:rsidR="00CF449C" w:rsidRPr="00790CFB" w:rsidRDefault="00CF449C" w:rsidP="00835CA8">
            <w:pPr>
              <w:spacing w:line="240" w:lineRule="auto"/>
              <w:jc w:val="both"/>
              <w:rPr>
                <w:sz w:val="16"/>
                <w:szCs w:val="16"/>
              </w:rPr>
            </w:pPr>
            <w:r w:rsidRPr="00790CFB">
              <w:rPr>
                <w:sz w:val="16"/>
                <w:szCs w:val="16"/>
              </w:rPr>
              <w:t xml:space="preserve">W5 - zna zasady aseptyki, dezynfekcji, antyseptyki i chemioterapii i umiejętnie wykorzystuje je w pracy laboratoryjnej, ambulatoryjnej, prosektorium oraz  w  kontaktach ze zwierzętami,  zna zasady postępowania z materiałami zakaźnymi </w:t>
            </w:r>
          </w:p>
          <w:p w:rsidR="00CF449C" w:rsidRPr="00790CFB" w:rsidRDefault="00CF449C" w:rsidP="00835CA8">
            <w:pPr>
              <w:spacing w:line="240" w:lineRule="auto"/>
              <w:jc w:val="both"/>
              <w:rPr>
                <w:sz w:val="16"/>
                <w:szCs w:val="16"/>
              </w:rPr>
            </w:pPr>
            <w:r w:rsidRPr="00790CFB">
              <w:rPr>
                <w:sz w:val="16"/>
                <w:szCs w:val="16"/>
              </w:rPr>
              <w:lastRenderedPageBreak/>
              <w:t xml:space="preserve">W6 – rozumie zjawiska składające się na zakażenie i chorobę,  mechanizmy odporności biernej i czynnej. </w:t>
            </w:r>
          </w:p>
        </w:tc>
        <w:tc>
          <w:tcPr>
            <w:tcW w:w="2680" w:type="dxa"/>
            <w:gridSpan w:val="3"/>
            <w:vAlign w:val="center"/>
          </w:tcPr>
          <w:p w:rsidR="00CF449C" w:rsidRPr="00790CFB" w:rsidRDefault="00CF449C" w:rsidP="00835CA8">
            <w:pPr>
              <w:spacing w:line="240" w:lineRule="auto"/>
              <w:jc w:val="both"/>
              <w:rPr>
                <w:sz w:val="16"/>
                <w:szCs w:val="16"/>
              </w:rPr>
            </w:pPr>
            <w:r w:rsidRPr="00790CFB">
              <w:rPr>
                <w:sz w:val="16"/>
                <w:szCs w:val="16"/>
              </w:rPr>
              <w:lastRenderedPageBreak/>
              <w:t>Umiejętności:</w:t>
            </w:r>
          </w:p>
          <w:p w:rsidR="00CF449C" w:rsidRPr="00790CFB" w:rsidRDefault="00CF449C" w:rsidP="00835CA8">
            <w:pPr>
              <w:spacing w:line="240" w:lineRule="auto"/>
              <w:jc w:val="both"/>
              <w:rPr>
                <w:sz w:val="16"/>
                <w:szCs w:val="16"/>
              </w:rPr>
            </w:pPr>
          </w:p>
          <w:p w:rsidR="00CF449C" w:rsidRPr="00790CFB" w:rsidRDefault="00CF449C" w:rsidP="00835CA8">
            <w:pPr>
              <w:spacing w:line="240" w:lineRule="auto"/>
              <w:jc w:val="both"/>
              <w:rPr>
                <w:sz w:val="16"/>
                <w:szCs w:val="16"/>
              </w:rPr>
            </w:pPr>
            <w:r w:rsidRPr="00790CFB">
              <w:rPr>
                <w:sz w:val="16"/>
                <w:szCs w:val="16"/>
              </w:rPr>
              <w:t>U1- potrafi założyć hodowlę drobnoustrojów oraz wykonywać obserwacje i dokumentować kolejne etapy</w:t>
            </w:r>
            <w:r w:rsidR="00B31074">
              <w:rPr>
                <w:sz w:val="16"/>
                <w:szCs w:val="16"/>
              </w:rPr>
              <w:t xml:space="preserve"> </w:t>
            </w:r>
            <w:r w:rsidRPr="00790CFB">
              <w:rPr>
                <w:sz w:val="16"/>
                <w:szCs w:val="16"/>
              </w:rPr>
              <w:t>badania, a także interpretować statystycznie jego wyniki</w:t>
            </w:r>
          </w:p>
          <w:p w:rsidR="00CF449C" w:rsidRPr="00790CFB" w:rsidRDefault="00CF449C" w:rsidP="00835CA8">
            <w:pPr>
              <w:spacing w:line="240" w:lineRule="auto"/>
              <w:rPr>
                <w:sz w:val="16"/>
                <w:szCs w:val="16"/>
              </w:rPr>
            </w:pPr>
            <w:r w:rsidRPr="00790CFB">
              <w:rPr>
                <w:sz w:val="16"/>
                <w:szCs w:val="16"/>
              </w:rPr>
              <w:t>U2-nabył umiejętności  pobierania i przesyłania materiałów biologicznych do badań laboratoryjnych, izolacji i rozpoznawania  czynników zakaźnych i oznaczania lekowrażliwości,</w:t>
            </w:r>
          </w:p>
          <w:p w:rsidR="00CF449C" w:rsidRPr="00790CFB" w:rsidRDefault="00CF449C" w:rsidP="00835CA8">
            <w:pPr>
              <w:spacing w:line="240" w:lineRule="auto"/>
              <w:jc w:val="both"/>
              <w:rPr>
                <w:sz w:val="16"/>
                <w:szCs w:val="16"/>
              </w:rPr>
            </w:pPr>
            <w:r w:rsidRPr="00790CFB">
              <w:rPr>
                <w:sz w:val="16"/>
                <w:szCs w:val="16"/>
              </w:rPr>
              <w:t>U3 – umiejętnie interpretuje wyniki badań mikrobiologicznych,</w:t>
            </w:r>
          </w:p>
          <w:p w:rsidR="00CF449C" w:rsidRPr="00790CFB" w:rsidRDefault="00CF449C" w:rsidP="00835CA8">
            <w:pPr>
              <w:spacing w:line="240" w:lineRule="auto"/>
              <w:rPr>
                <w:sz w:val="16"/>
                <w:szCs w:val="16"/>
              </w:rPr>
            </w:pPr>
            <w:r w:rsidRPr="00790CFB">
              <w:rPr>
                <w:sz w:val="16"/>
                <w:szCs w:val="16"/>
              </w:rPr>
              <w:t>U4-potrafi śledzić i biegle wykorzystywać literaturę naukową i popularnonaukową z zakresu biologii,</w:t>
            </w:r>
          </w:p>
          <w:p w:rsidR="00CF449C" w:rsidRPr="00790CFB" w:rsidRDefault="00CF449C" w:rsidP="00835CA8">
            <w:pPr>
              <w:spacing w:line="240" w:lineRule="auto"/>
              <w:jc w:val="both"/>
              <w:rPr>
                <w:sz w:val="16"/>
                <w:szCs w:val="16"/>
              </w:rPr>
            </w:pPr>
            <w:r w:rsidRPr="00790CFB">
              <w:rPr>
                <w:sz w:val="16"/>
                <w:szCs w:val="16"/>
              </w:rPr>
              <w:t xml:space="preserve">przygotowywać wystąpienia ustne w </w:t>
            </w:r>
            <w:r w:rsidRPr="00790CFB">
              <w:rPr>
                <w:sz w:val="16"/>
                <w:szCs w:val="16"/>
              </w:rPr>
              <w:lastRenderedPageBreak/>
              <w:t>zakresie prac badawczych z wykorzystaniem różnych środków komunikacji dla zróżnicowanego kręgu odbiorców</w:t>
            </w:r>
          </w:p>
          <w:p w:rsidR="00CF449C" w:rsidRPr="00790CFB" w:rsidRDefault="00CF449C" w:rsidP="00835CA8">
            <w:pPr>
              <w:spacing w:line="240" w:lineRule="auto"/>
              <w:jc w:val="both"/>
              <w:rPr>
                <w:sz w:val="16"/>
                <w:szCs w:val="16"/>
              </w:rPr>
            </w:pPr>
          </w:p>
          <w:p w:rsidR="00CF449C" w:rsidRPr="00790CFB" w:rsidRDefault="00CF449C" w:rsidP="00835CA8">
            <w:pPr>
              <w:spacing w:line="240" w:lineRule="auto"/>
              <w:jc w:val="both"/>
              <w:rPr>
                <w:sz w:val="16"/>
                <w:szCs w:val="16"/>
              </w:rPr>
            </w:pPr>
          </w:p>
          <w:p w:rsidR="00CF449C" w:rsidRPr="00790CFB" w:rsidRDefault="00CF449C" w:rsidP="00835CA8">
            <w:pPr>
              <w:spacing w:line="240" w:lineRule="auto"/>
              <w:jc w:val="both"/>
              <w:rPr>
                <w:b/>
                <w:bCs/>
                <w:sz w:val="16"/>
                <w:szCs w:val="16"/>
              </w:rPr>
            </w:pPr>
          </w:p>
          <w:p w:rsidR="00CF449C" w:rsidRPr="00790CFB" w:rsidRDefault="00CF449C" w:rsidP="00835CA8">
            <w:pPr>
              <w:spacing w:line="240" w:lineRule="auto"/>
              <w:jc w:val="both"/>
              <w:rPr>
                <w:b/>
                <w:bCs/>
                <w:sz w:val="16"/>
                <w:szCs w:val="16"/>
              </w:rPr>
            </w:pPr>
          </w:p>
        </w:tc>
        <w:tc>
          <w:tcPr>
            <w:tcW w:w="2520" w:type="dxa"/>
            <w:gridSpan w:val="4"/>
            <w:vAlign w:val="center"/>
          </w:tcPr>
          <w:p w:rsidR="00CF449C" w:rsidRPr="00790CFB" w:rsidRDefault="00CF449C" w:rsidP="00835CA8">
            <w:pPr>
              <w:spacing w:line="240" w:lineRule="auto"/>
              <w:rPr>
                <w:sz w:val="16"/>
                <w:szCs w:val="16"/>
              </w:rPr>
            </w:pPr>
            <w:r w:rsidRPr="00790CFB">
              <w:rPr>
                <w:sz w:val="16"/>
                <w:szCs w:val="16"/>
              </w:rPr>
              <w:lastRenderedPageBreak/>
              <w:t>Kompetencje:</w:t>
            </w:r>
          </w:p>
          <w:p w:rsidR="00CF449C" w:rsidRPr="00790CFB" w:rsidRDefault="00CF449C" w:rsidP="00835CA8">
            <w:pPr>
              <w:spacing w:line="240" w:lineRule="auto"/>
              <w:rPr>
                <w:sz w:val="16"/>
                <w:szCs w:val="16"/>
              </w:rPr>
            </w:pPr>
          </w:p>
          <w:p w:rsidR="00CF449C" w:rsidRPr="00790CFB" w:rsidRDefault="00CF449C" w:rsidP="00835CA8">
            <w:pPr>
              <w:spacing w:line="240" w:lineRule="auto"/>
              <w:jc w:val="both"/>
              <w:rPr>
                <w:sz w:val="16"/>
                <w:szCs w:val="16"/>
              </w:rPr>
            </w:pPr>
            <w:r w:rsidRPr="00790CFB">
              <w:rPr>
                <w:sz w:val="16"/>
                <w:szCs w:val="16"/>
              </w:rPr>
              <w:t>K1- potrafi pracować zgodnie z zasadami BHP zarówno indywidualnie jak i w zespole ze świadomością odpowiedzialności za pracę własną i efekty działań zespołowych</w:t>
            </w:r>
          </w:p>
          <w:p w:rsidR="00CF449C" w:rsidRPr="00790CFB" w:rsidRDefault="00CF449C" w:rsidP="00835CA8">
            <w:pPr>
              <w:spacing w:line="240" w:lineRule="auto"/>
              <w:jc w:val="both"/>
              <w:rPr>
                <w:b/>
                <w:bCs/>
                <w:sz w:val="16"/>
                <w:szCs w:val="16"/>
              </w:rPr>
            </w:pPr>
          </w:p>
          <w:p w:rsidR="00CF449C" w:rsidRPr="00790CFB" w:rsidRDefault="00CF449C" w:rsidP="00B31074">
            <w:pPr>
              <w:spacing w:line="240" w:lineRule="auto"/>
              <w:rPr>
                <w:b/>
                <w:bCs/>
                <w:sz w:val="16"/>
                <w:szCs w:val="16"/>
              </w:rPr>
            </w:pPr>
          </w:p>
        </w:tc>
      </w:tr>
      <w:tr w:rsidR="00CF449C" w:rsidRPr="00790CFB">
        <w:trPr>
          <w:trHeight w:val="950"/>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lastRenderedPageBreak/>
              <w:t>Sposób weryfikacji efektów uczenia się:</w:t>
            </w:r>
          </w:p>
        </w:tc>
        <w:tc>
          <w:tcPr>
            <w:tcW w:w="8190" w:type="dxa"/>
            <w:gridSpan w:val="10"/>
            <w:vAlign w:val="center"/>
          </w:tcPr>
          <w:p w:rsidR="00CF449C" w:rsidRPr="00790CFB" w:rsidRDefault="00CF449C" w:rsidP="00835CA8">
            <w:pPr>
              <w:pStyle w:val="Default"/>
              <w:jc w:val="both"/>
              <w:rPr>
                <w:sz w:val="16"/>
                <w:szCs w:val="16"/>
              </w:rPr>
            </w:pPr>
            <w:r w:rsidRPr="00790CFB">
              <w:rPr>
                <w:sz w:val="16"/>
                <w:szCs w:val="16"/>
              </w:rPr>
              <w:t>W1,W2, ,W4,W5,W6,W7, U2U3 - zaliczenia pisemne na zajęciach ćwiczeniowych,  - końcowy egzamin pisemny z całości materiału</w:t>
            </w:r>
          </w:p>
          <w:p w:rsidR="00CF449C" w:rsidRPr="00790CFB" w:rsidRDefault="00CF449C" w:rsidP="00835CA8">
            <w:pPr>
              <w:spacing w:line="240" w:lineRule="auto"/>
              <w:jc w:val="both"/>
              <w:rPr>
                <w:sz w:val="16"/>
                <w:szCs w:val="16"/>
              </w:rPr>
            </w:pPr>
            <w:r w:rsidRPr="00790CFB">
              <w:rPr>
                <w:sz w:val="16"/>
                <w:szCs w:val="16"/>
              </w:rPr>
              <w:t>trzy  kolokwia pisemne na zajęciach ćwiczeniowych obejmujące poszczególne partie zaplanowanego na ćwiczeniach i wykładach materiału do nauczenia,</w:t>
            </w:r>
          </w:p>
        </w:tc>
      </w:tr>
      <w:tr w:rsidR="00CF449C" w:rsidRPr="00790CFB">
        <w:trPr>
          <w:trHeight w:val="505"/>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Forma dokumentacji osiągniętych efektów uczenia się:</w:t>
            </w:r>
          </w:p>
        </w:tc>
        <w:tc>
          <w:tcPr>
            <w:tcW w:w="8190" w:type="dxa"/>
            <w:gridSpan w:val="10"/>
            <w:vAlign w:val="center"/>
          </w:tcPr>
          <w:p w:rsidR="00CF449C" w:rsidRPr="00790CFB" w:rsidRDefault="00CF449C" w:rsidP="00835CA8">
            <w:pPr>
              <w:spacing w:line="240" w:lineRule="auto"/>
              <w:jc w:val="both"/>
              <w:rPr>
                <w:sz w:val="16"/>
                <w:szCs w:val="16"/>
              </w:rPr>
            </w:pPr>
            <w:r w:rsidRPr="00790CFB">
              <w:rPr>
                <w:sz w:val="16"/>
                <w:szCs w:val="16"/>
              </w:rPr>
              <w:t>Imienne listy z oceny studenta, prace pisemne, treść pytań będą przechowywane I udostępniane w procesie oceny rezultatów realizacji programu kształcenia, akredytacji itp.</w:t>
            </w:r>
          </w:p>
        </w:tc>
      </w:tr>
      <w:tr w:rsidR="00CF449C" w:rsidRPr="00790CFB">
        <w:trPr>
          <w:trHeight w:val="527"/>
        </w:trPr>
        <w:tc>
          <w:tcPr>
            <w:tcW w:w="2480" w:type="dxa"/>
            <w:gridSpan w:val="2"/>
            <w:vAlign w:val="center"/>
          </w:tcPr>
          <w:p w:rsidR="00CF449C" w:rsidRPr="00790CFB" w:rsidRDefault="00CF449C" w:rsidP="00835CA8">
            <w:pPr>
              <w:spacing w:line="240" w:lineRule="auto"/>
              <w:rPr>
                <w:sz w:val="16"/>
                <w:szCs w:val="16"/>
              </w:rPr>
            </w:pPr>
            <w:r w:rsidRPr="00790CFB">
              <w:rPr>
                <w:sz w:val="16"/>
                <w:szCs w:val="16"/>
              </w:rPr>
              <w:t>Elementy i wagi mające wpływ</w:t>
            </w:r>
          </w:p>
          <w:p w:rsidR="00CF449C" w:rsidRPr="00790CFB" w:rsidRDefault="00CF449C" w:rsidP="00835CA8">
            <w:pPr>
              <w:spacing w:line="240" w:lineRule="auto"/>
              <w:rPr>
                <w:b/>
                <w:bCs/>
                <w:sz w:val="16"/>
                <w:szCs w:val="16"/>
                <w:vertAlign w:val="superscript"/>
              </w:rPr>
            </w:pPr>
            <w:r w:rsidRPr="00790CFB">
              <w:rPr>
                <w:sz w:val="16"/>
                <w:szCs w:val="16"/>
              </w:rPr>
              <w:t>na ocenę końcową:</w:t>
            </w:r>
          </w:p>
        </w:tc>
        <w:tc>
          <w:tcPr>
            <w:tcW w:w="8190" w:type="dxa"/>
            <w:gridSpan w:val="10"/>
            <w:vAlign w:val="center"/>
          </w:tcPr>
          <w:p w:rsidR="00CF449C" w:rsidRPr="00790CFB" w:rsidRDefault="00CF449C" w:rsidP="00835CA8">
            <w:pPr>
              <w:pStyle w:val="Default"/>
              <w:rPr>
                <w:sz w:val="16"/>
                <w:szCs w:val="16"/>
              </w:rPr>
            </w:pPr>
            <w:r w:rsidRPr="00790CFB">
              <w:rPr>
                <w:sz w:val="16"/>
                <w:szCs w:val="16"/>
              </w:rPr>
              <w:t xml:space="preserve">Warunkiem zaliczenia przedmiotu jest zaliczenie każdego z przewidzianych planem kolokwiów na minimalną ocenę dostateczną (w skali od dostateczny do bardzo dobry). Końcowa ocena zaliczenia ćwiczeń jest średnią z kolokwiów. Do egzaminu końcowego który jest pisemnym sprawdzianem losowo wybranych efektów kształcenia student może przystąpić po uzyskaniu zaliczenia kolokwiów. </w:t>
            </w:r>
          </w:p>
          <w:p w:rsidR="00CF449C" w:rsidRPr="00790CFB" w:rsidRDefault="00CF449C" w:rsidP="00835CA8">
            <w:pPr>
              <w:pStyle w:val="Default"/>
              <w:rPr>
                <w:sz w:val="16"/>
                <w:szCs w:val="16"/>
              </w:rPr>
            </w:pPr>
            <w:r w:rsidRPr="00790CFB">
              <w:rPr>
                <w:sz w:val="16"/>
                <w:szCs w:val="16"/>
              </w:rPr>
              <w:t xml:space="preserve">Zaliczenia pisemne na ćwiczeniach - 50% </w:t>
            </w:r>
          </w:p>
          <w:p w:rsidR="00CF449C" w:rsidRPr="00790CFB" w:rsidRDefault="00CF449C" w:rsidP="00835CA8">
            <w:pPr>
              <w:spacing w:line="240" w:lineRule="auto"/>
              <w:jc w:val="both"/>
              <w:rPr>
                <w:sz w:val="16"/>
                <w:szCs w:val="16"/>
              </w:rPr>
            </w:pPr>
            <w:r w:rsidRPr="00790CFB">
              <w:rPr>
                <w:sz w:val="16"/>
                <w:szCs w:val="16"/>
              </w:rPr>
              <w:t>Egzamin pisemny - 50%</w:t>
            </w:r>
          </w:p>
        </w:tc>
      </w:tr>
      <w:tr w:rsidR="00CF449C" w:rsidRPr="00790CFB">
        <w:trPr>
          <w:trHeight w:val="340"/>
        </w:trPr>
        <w:tc>
          <w:tcPr>
            <w:tcW w:w="2480" w:type="dxa"/>
            <w:gridSpan w:val="2"/>
            <w:vAlign w:val="center"/>
          </w:tcPr>
          <w:p w:rsidR="00CF449C" w:rsidRPr="00790CFB" w:rsidRDefault="00CF449C" w:rsidP="00835CA8">
            <w:pPr>
              <w:spacing w:line="240" w:lineRule="auto"/>
              <w:rPr>
                <w:sz w:val="16"/>
                <w:szCs w:val="16"/>
                <w:vertAlign w:val="superscript"/>
              </w:rPr>
            </w:pPr>
            <w:r w:rsidRPr="00790CFB">
              <w:rPr>
                <w:sz w:val="16"/>
                <w:szCs w:val="16"/>
              </w:rPr>
              <w:t>Miejsce realizacji zajęć:</w:t>
            </w:r>
          </w:p>
        </w:tc>
        <w:tc>
          <w:tcPr>
            <w:tcW w:w="8190" w:type="dxa"/>
            <w:gridSpan w:val="10"/>
            <w:vAlign w:val="center"/>
          </w:tcPr>
          <w:p w:rsidR="00CF449C" w:rsidRPr="00790CFB" w:rsidRDefault="00CF449C" w:rsidP="00835CA8">
            <w:pPr>
              <w:spacing w:line="240" w:lineRule="auto"/>
              <w:jc w:val="both"/>
              <w:rPr>
                <w:sz w:val="16"/>
                <w:szCs w:val="16"/>
              </w:rPr>
            </w:pPr>
            <w:r w:rsidRPr="00790CFB">
              <w:rPr>
                <w:b/>
                <w:bCs/>
                <w:sz w:val="16"/>
                <w:szCs w:val="16"/>
              </w:rPr>
              <w:t>Sale laboratoryjne  i seminaryjne Katedry Nauk Przedklinicznych, Wydz. Medycyny Weterynaryjnej SGGW</w:t>
            </w:r>
          </w:p>
        </w:tc>
      </w:tr>
      <w:tr w:rsidR="00CF449C" w:rsidRPr="00790CFB">
        <w:trPr>
          <w:trHeight w:val="340"/>
        </w:trPr>
        <w:tc>
          <w:tcPr>
            <w:tcW w:w="10670" w:type="dxa"/>
            <w:gridSpan w:val="12"/>
            <w:vAlign w:val="center"/>
          </w:tcPr>
          <w:p w:rsidR="00CF449C" w:rsidRPr="00790CFB" w:rsidRDefault="00CF449C" w:rsidP="00835CA8">
            <w:pPr>
              <w:spacing w:line="240" w:lineRule="auto"/>
              <w:rPr>
                <w:sz w:val="16"/>
                <w:szCs w:val="16"/>
              </w:rPr>
            </w:pPr>
            <w:r w:rsidRPr="00790CFB">
              <w:rPr>
                <w:sz w:val="16"/>
                <w:szCs w:val="16"/>
              </w:rPr>
              <w:t>Literatura podstawowa</w:t>
            </w:r>
            <w:r w:rsidR="00B31074">
              <w:rPr>
                <w:sz w:val="16"/>
                <w:szCs w:val="16"/>
              </w:rPr>
              <w:t xml:space="preserve"> (1-2)</w:t>
            </w:r>
            <w:r w:rsidRPr="00790CFB">
              <w:rPr>
                <w:sz w:val="16"/>
                <w:szCs w:val="16"/>
              </w:rPr>
              <w:t xml:space="preserve"> i uzupełniająca:</w:t>
            </w:r>
          </w:p>
          <w:p w:rsidR="00CF449C" w:rsidRPr="00790CFB" w:rsidRDefault="00CF449C" w:rsidP="00835CA8">
            <w:pPr>
              <w:numPr>
                <w:ilvl w:val="0"/>
                <w:numId w:val="2"/>
              </w:numPr>
              <w:tabs>
                <w:tab w:val="left" w:pos="3420"/>
              </w:tabs>
              <w:spacing w:line="240" w:lineRule="auto"/>
              <w:rPr>
                <w:sz w:val="16"/>
                <w:szCs w:val="16"/>
                <w:lang w:val="en-US"/>
              </w:rPr>
            </w:pPr>
            <w:r w:rsidRPr="00790CFB">
              <w:rPr>
                <w:sz w:val="16"/>
                <w:szCs w:val="16"/>
              </w:rPr>
              <w:t xml:space="preserve">Malicki K., Binek M.: Zarys Klinicznej Bakteriologii Weterynaryjnej, tom I i II, Wyd. </w:t>
            </w:r>
            <w:r w:rsidRPr="00790CFB">
              <w:rPr>
                <w:sz w:val="16"/>
                <w:szCs w:val="16"/>
                <w:lang w:val="en-US"/>
              </w:rPr>
              <w:t>SGGW, 2004.</w:t>
            </w:r>
          </w:p>
          <w:p w:rsidR="00CF449C" w:rsidRPr="00790CFB" w:rsidRDefault="00CF449C" w:rsidP="00835CA8">
            <w:pPr>
              <w:numPr>
                <w:ilvl w:val="0"/>
                <w:numId w:val="2"/>
              </w:numPr>
              <w:tabs>
                <w:tab w:val="left" w:pos="3420"/>
              </w:tabs>
              <w:spacing w:line="240" w:lineRule="auto"/>
              <w:rPr>
                <w:sz w:val="16"/>
                <w:szCs w:val="16"/>
                <w:lang w:val="en-US"/>
              </w:rPr>
            </w:pPr>
            <w:r w:rsidRPr="00790CFB">
              <w:rPr>
                <w:sz w:val="16"/>
                <w:szCs w:val="16"/>
                <w:lang w:val="en-US"/>
              </w:rPr>
              <w:t>Quinn P.J., Markey B.K.,. Carter M.E,. Donelly W.J, Leonard F.C.: Veterinary Microbiology and Microbial Disease , Blackwell Publishing, 2011 second edition</w:t>
            </w:r>
          </w:p>
          <w:p w:rsidR="00CF449C" w:rsidRPr="00790CFB" w:rsidRDefault="00CF449C" w:rsidP="00835CA8">
            <w:pPr>
              <w:numPr>
                <w:ilvl w:val="0"/>
                <w:numId w:val="2"/>
              </w:numPr>
              <w:tabs>
                <w:tab w:val="left" w:pos="3420"/>
              </w:tabs>
              <w:spacing w:line="240" w:lineRule="auto"/>
              <w:rPr>
                <w:sz w:val="16"/>
                <w:szCs w:val="16"/>
              </w:rPr>
            </w:pPr>
            <w:r w:rsidRPr="00790CFB">
              <w:rPr>
                <w:sz w:val="16"/>
                <w:szCs w:val="16"/>
              </w:rPr>
              <w:t>Dworecka- Kaszak B.: Mikologia weterynaryjna, SGGW, 2008</w:t>
            </w:r>
          </w:p>
          <w:p w:rsidR="00CF449C" w:rsidRPr="00790CFB" w:rsidRDefault="00CF449C" w:rsidP="00835CA8">
            <w:pPr>
              <w:spacing w:line="240" w:lineRule="auto"/>
              <w:rPr>
                <w:sz w:val="16"/>
                <w:szCs w:val="16"/>
              </w:rPr>
            </w:pPr>
            <w:r w:rsidRPr="00790CFB">
              <w:rPr>
                <w:sz w:val="16"/>
                <w:szCs w:val="16"/>
              </w:rPr>
              <w:t>Dostepne aktualne opracowania i aktualizacje internetowe, prezentacje wykładowe i ćwiczeniowe</w:t>
            </w:r>
          </w:p>
          <w:p w:rsidR="00CF449C" w:rsidRPr="00790CFB" w:rsidRDefault="00CF449C" w:rsidP="00835CA8">
            <w:pPr>
              <w:spacing w:line="240" w:lineRule="auto"/>
              <w:rPr>
                <w:sz w:val="16"/>
                <w:szCs w:val="16"/>
              </w:rPr>
            </w:pPr>
          </w:p>
        </w:tc>
      </w:tr>
      <w:tr w:rsidR="00CF449C" w:rsidRPr="00790CFB">
        <w:trPr>
          <w:trHeight w:val="340"/>
        </w:trPr>
        <w:tc>
          <w:tcPr>
            <w:tcW w:w="10670" w:type="dxa"/>
            <w:gridSpan w:val="12"/>
            <w:vAlign w:val="center"/>
          </w:tcPr>
          <w:p w:rsidR="00CF449C" w:rsidRPr="00790CFB" w:rsidRDefault="00CF449C" w:rsidP="00835CA8">
            <w:pPr>
              <w:spacing w:line="240" w:lineRule="auto"/>
              <w:rPr>
                <w:sz w:val="16"/>
                <w:szCs w:val="16"/>
                <w:vertAlign w:val="superscript"/>
              </w:rPr>
            </w:pPr>
            <w:r w:rsidRPr="00790CFB">
              <w:rPr>
                <w:sz w:val="16"/>
                <w:szCs w:val="16"/>
              </w:rPr>
              <w:t>UWAGI</w:t>
            </w:r>
          </w:p>
          <w:p w:rsidR="00CF449C" w:rsidRPr="00790CFB" w:rsidRDefault="00CF449C" w:rsidP="00835CA8">
            <w:pPr>
              <w:spacing w:line="240" w:lineRule="auto"/>
              <w:rPr>
                <w:sz w:val="16"/>
                <w:szCs w:val="16"/>
              </w:rPr>
            </w:pPr>
          </w:p>
          <w:p w:rsidR="00CF449C" w:rsidRPr="00790CFB" w:rsidRDefault="00CF449C" w:rsidP="00835CA8">
            <w:pPr>
              <w:spacing w:line="240" w:lineRule="auto"/>
              <w:rPr>
                <w:sz w:val="16"/>
                <w:szCs w:val="16"/>
              </w:rPr>
            </w:pPr>
          </w:p>
          <w:p w:rsidR="00CF449C" w:rsidRPr="00790CFB" w:rsidRDefault="00CF449C" w:rsidP="00835CA8">
            <w:pPr>
              <w:spacing w:line="240" w:lineRule="auto"/>
              <w:rPr>
                <w:sz w:val="16"/>
                <w:szCs w:val="16"/>
              </w:rPr>
            </w:pPr>
          </w:p>
        </w:tc>
      </w:tr>
    </w:tbl>
    <w:p w:rsidR="00835CA8" w:rsidRPr="00790CFB" w:rsidRDefault="00CF449C" w:rsidP="00835CA8">
      <w:pPr>
        <w:spacing w:line="240" w:lineRule="auto"/>
        <w:rPr>
          <w:sz w:val="16"/>
          <w:szCs w:val="16"/>
        </w:rPr>
      </w:pPr>
      <w:r w:rsidRPr="00790CFB">
        <w:rPr>
          <w:sz w:val="16"/>
          <w:szCs w:val="16"/>
        </w:rPr>
        <w:br/>
      </w:r>
    </w:p>
    <w:p w:rsidR="00CF449C" w:rsidRPr="00790CFB" w:rsidRDefault="00CF449C" w:rsidP="00835CA8">
      <w:pPr>
        <w:spacing w:line="240" w:lineRule="auto"/>
        <w:rPr>
          <w:sz w:val="16"/>
          <w:szCs w:val="16"/>
        </w:rPr>
      </w:pPr>
      <w:r w:rsidRPr="00790CFB">
        <w:rPr>
          <w:sz w:val="16"/>
          <w:szCs w:val="16"/>
        </w:rPr>
        <w:t>Wskaźniki ilościowe charakteryzujące moduł/przedmiot: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CF449C" w:rsidRPr="00790CFB">
        <w:trPr>
          <w:trHeight w:val="536"/>
        </w:trPr>
        <w:tc>
          <w:tcPr>
            <w:tcW w:w="9070" w:type="dxa"/>
            <w:vAlign w:val="center"/>
          </w:tcPr>
          <w:p w:rsidR="00CF449C" w:rsidRPr="00790CFB" w:rsidRDefault="00CF449C" w:rsidP="00835CA8">
            <w:pPr>
              <w:spacing w:line="240" w:lineRule="auto"/>
              <w:rPr>
                <w:sz w:val="16"/>
                <w:szCs w:val="16"/>
                <w:vertAlign w:val="superscript"/>
              </w:rPr>
            </w:pPr>
            <w:r w:rsidRPr="00790CFB">
              <w:rPr>
                <w:sz w:val="16"/>
                <w:szCs w:val="16"/>
              </w:rPr>
              <w:t>Szacunkowasumarycznaliczba godzin pracy studenta (kontaktowych i pracy własnej) niezbędna dla osiągnięcia zakładanych dla zajęć efektów uczenia się - na tej podstawie należy wypełnić pole ECTS:</w:t>
            </w:r>
          </w:p>
        </w:tc>
        <w:tc>
          <w:tcPr>
            <w:tcW w:w="1440" w:type="dxa"/>
            <w:vAlign w:val="center"/>
          </w:tcPr>
          <w:p w:rsidR="00CF449C" w:rsidRPr="00790CFB" w:rsidRDefault="00CF449C" w:rsidP="00835CA8">
            <w:pPr>
              <w:spacing w:line="240" w:lineRule="auto"/>
              <w:rPr>
                <w:b/>
                <w:bCs/>
                <w:sz w:val="16"/>
                <w:szCs w:val="16"/>
              </w:rPr>
            </w:pPr>
            <w:r w:rsidRPr="00790CFB">
              <w:rPr>
                <w:b/>
                <w:bCs/>
                <w:sz w:val="16"/>
                <w:szCs w:val="16"/>
              </w:rPr>
              <w:t>100 h</w:t>
            </w:r>
          </w:p>
        </w:tc>
      </w:tr>
      <w:tr w:rsidR="00CF449C" w:rsidRPr="00790CFB">
        <w:trPr>
          <w:trHeight w:val="476"/>
        </w:trPr>
        <w:tc>
          <w:tcPr>
            <w:tcW w:w="9070" w:type="dxa"/>
            <w:vAlign w:val="center"/>
          </w:tcPr>
          <w:p w:rsidR="00CF449C" w:rsidRPr="00790CFB" w:rsidRDefault="00CF449C" w:rsidP="00835CA8">
            <w:pPr>
              <w:spacing w:line="240" w:lineRule="auto"/>
              <w:rPr>
                <w:sz w:val="16"/>
                <w:szCs w:val="16"/>
              </w:rPr>
            </w:pPr>
            <w:r w:rsidRPr="00790CFB">
              <w:rPr>
                <w:sz w:val="16"/>
                <w:szCs w:val="16"/>
              </w:rPr>
              <w:t>Łączna liczba punktów ECTS, którą student uzyskuje na zajęciach wymagających bezpośredniego udziału nauczycieli akademickich lub innych osób prowadzących zajęcia:</w:t>
            </w:r>
          </w:p>
        </w:tc>
        <w:tc>
          <w:tcPr>
            <w:tcW w:w="1440" w:type="dxa"/>
            <w:vAlign w:val="center"/>
          </w:tcPr>
          <w:p w:rsidR="00CF449C" w:rsidRPr="00790CFB" w:rsidRDefault="00CF449C" w:rsidP="00835CA8">
            <w:pPr>
              <w:spacing w:line="240" w:lineRule="auto"/>
              <w:rPr>
                <w:b/>
                <w:bCs/>
                <w:sz w:val="16"/>
                <w:szCs w:val="16"/>
              </w:rPr>
            </w:pPr>
            <w:r w:rsidRPr="00790CFB">
              <w:rPr>
                <w:b/>
                <w:bCs/>
                <w:sz w:val="16"/>
                <w:szCs w:val="16"/>
              </w:rPr>
              <w:t>2 ECTS</w:t>
            </w:r>
          </w:p>
        </w:tc>
      </w:tr>
    </w:tbl>
    <w:p w:rsidR="00CF449C" w:rsidRPr="00790CFB" w:rsidRDefault="00CF449C" w:rsidP="00835CA8">
      <w:pPr>
        <w:spacing w:line="240" w:lineRule="auto"/>
        <w:rPr>
          <w:sz w:val="16"/>
          <w:szCs w:val="16"/>
        </w:rPr>
      </w:pPr>
    </w:p>
    <w:p w:rsidR="00CF449C" w:rsidRPr="00790CFB" w:rsidRDefault="00CF449C" w:rsidP="00835CA8">
      <w:pPr>
        <w:spacing w:line="240" w:lineRule="auto"/>
        <w:rPr>
          <w:sz w:val="16"/>
          <w:szCs w:val="16"/>
        </w:rPr>
      </w:pPr>
      <w:r w:rsidRPr="00790CFB">
        <w:rPr>
          <w:sz w:val="16"/>
          <w:szCs w:val="16"/>
        </w:rPr>
        <w:t>Tabela zgodności kierunkowych efektów uczenia sięzefektami przedmiotu:</w:t>
      </w:r>
    </w:p>
    <w:tbl>
      <w:tblPr>
        <w:tblW w:w="1049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332"/>
        <w:gridCol w:w="2410"/>
        <w:gridCol w:w="2203"/>
      </w:tblGrid>
      <w:tr w:rsidR="00CF449C" w:rsidRPr="00790CFB">
        <w:tc>
          <w:tcPr>
            <w:tcW w:w="1547" w:type="dxa"/>
          </w:tcPr>
          <w:p w:rsidR="00CF449C" w:rsidRPr="00790CFB" w:rsidRDefault="00CF449C" w:rsidP="00835CA8">
            <w:pPr>
              <w:spacing w:line="240" w:lineRule="auto"/>
              <w:jc w:val="center"/>
              <w:rPr>
                <w:sz w:val="16"/>
                <w:szCs w:val="16"/>
              </w:rPr>
            </w:pPr>
            <w:r w:rsidRPr="00790CFB">
              <w:rPr>
                <w:sz w:val="16"/>
                <w:szCs w:val="16"/>
              </w:rPr>
              <w:t>kategoria efektu</w:t>
            </w:r>
          </w:p>
          <w:p w:rsidR="00CF449C" w:rsidRPr="00790CFB" w:rsidRDefault="00CF449C" w:rsidP="00835CA8">
            <w:pPr>
              <w:spacing w:line="240" w:lineRule="auto"/>
              <w:jc w:val="center"/>
              <w:rPr>
                <w:sz w:val="16"/>
                <w:szCs w:val="16"/>
              </w:rPr>
            </w:pPr>
          </w:p>
          <w:p w:rsidR="00CF449C" w:rsidRPr="00790CFB" w:rsidRDefault="00CF449C" w:rsidP="00835CA8">
            <w:pPr>
              <w:spacing w:line="240" w:lineRule="auto"/>
              <w:jc w:val="center"/>
              <w:rPr>
                <w:sz w:val="16"/>
                <w:szCs w:val="16"/>
              </w:rPr>
            </w:pPr>
          </w:p>
          <w:p w:rsidR="00CF449C" w:rsidRPr="00790CFB" w:rsidRDefault="00CF449C" w:rsidP="00835CA8">
            <w:pPr>
              <w:spacing w:line="240" w:lineRule="auto"/>
              <w:jc w:val="center"/>
              <w:rPr>
                <w:sz w:val="16"/>
                <w:szCs w:val="16"/>
              </w:rPr>
            </w:pPr>
            <w:r w:rsidRPr="00790CFB">
              <w:rPr>
                <w:sz w:val="16"/>
                <w:szCs w:val="16"/>
              </w:rPr>
              <w:t>W1</w:t>
            </w:r>
          </w:p>
        </w:tc>
        <w:tc>
          <w:tcPr>
            <w:tcW w:w="4332" w:type="dxa"/>
          </w:tcPr>
          <w:p w:rsidR="00CF449C" w:rsidRPr="00790CFB" w:rsidRDefault="00CF449C" w:rsidP="00835CA8">
            <w:pPr>
              <w:spacing w:line="240" w:lineRule="auto"/>
              <w:jc w:val="center"/>
              <w:rPr>
                <w:sz w:val="16"/>
                <w:szCs w:val="16"/>
              </w:rPr>
            </w:pPr>
            <w:r w:rsidRPr="00790CFB">
              <w:rPr>
                <w:sz w:val="16"/>
                <w:szCs w:val="16"/>
              </w:rPr>
              <w:t>Efekty uczenia się dla zajęć:</w:t>
            </w:r>
          </w:p>
          <w:p w:rsidR="00CF449C" w:rsidRPr="00790CFB" w:rsidRDefault="00CF449C" w:rsidP="00835CA8">
            <w:pPr>
              <w:spacing w:line="240" w:lineRule="auto"/>
              <w:jc w:val="center"/>
              <w:rPr>
                <w:color w:val="FF0000"/>
                <w:sz w:val="16"/>
                <w:szCs w:val="16"/>
              </w:rPr>
            </w:pPr>
          </w:p>
          <w:p w:rsidR="00CF449C" w:rsidRPr="00790CFB" w:rsidRDefault="00CF449C" w:rsidP="00835CA8">
            <w:pPr>
              <w:spacing w:line="240" w:lineRule="auto"/>
              <w:jc w:val="both"/>
              <w:rPr>
                <w:sz w:val="16"/>
                <w:szCs w:val="16"/>
              </w:rPr>
            </w:pPr>
          </w:p>
          <w:p w:rsidR="00CF449C" w:rsidRPr="00790CFB" w:rsidRDefault="00CF449C" w:rsidP="00835CA8">
            <w:pPr>
              <w:spacing w:line="240" w:lineRule="auto"/>
              <w:jc w:val="both"/>
              <w:rPr>
                <w:sz w:val="16"/>
                <w:szCs w:val="16"/>
              </w:rPr>
            </w:pPr>
          </w:p>
          <w:p w:rsidR="00CF449C" w:rsidRPr="00790CFB" w:rsidRDefault="00CF449C" w:rsidP="00835CA8">
            <w:pPr>
              <w:spacing w:line="240" w:lineRule="auto"/>
              <w:jc w:val="both"/>
              <w:rPr>
                <w:sz w:val="16"/>
                <w:szCs w:val="16"/>
              </w:rPr>
            </w:pPr>
            <w:r w:rsidRPr="00790CFB">
              <w:rPr>
                <w:sz w:val="16"/>
                <w:szCs w:val="16"/>
              </w:rPr>
              <w:t>W1- zna i posługuje się specjalistyczną terminologią w zakresie hodowli  i identyfikacji drobnoustrojów</w:t>
            </w:r>
          </w:p>
          <w:p w:rsidR="00CF449C" w:rsidRPr="00790CFB" w:rsidRDefault="00CF449C" w:rsidP="00835CA8">
            <w:pPr>
              <w:spacing w:line="240" w:lineRule="auto"/>
              <w:rPr>
                <w:sz w:val="16"/>
                <w:szCs w:val="16"/>
              </w:rPr>
            </w:pPr>
          </w:p>
        </w:tc>
        <w:tc>
          <w:tcPr>
            <w:tcW w:w="2410" w:type="dxa"/>
          </w:tcPr>
          <w:p w:rsidR="00CF449C" w:rsidRPr="00790CFB" w:rsidRDefault="00CF449C" w:rsidP="00835CA8">
            <w:pPr>
              <w:spacing w:line="240" w:lineRule="auto"/>
              <w:jc w:val="center"/>
              <w:rPr>
                <w:sz w:val="16"/>
                <w:szCs w:val="16"/>
              </w:rPr>
            </w:pPr>
            <w:r w:rsidRPr="00790CFB">
              <w:rPr>
                <w:sz w:val="16"/>
                <w:szCs w:val="16"/>
              </w:rPr>
              <w:t>Odniesienie do efektów dla programu studiów dla kierunku</w:t>
            </w:r>
          </w:p>
          <w:p w:rsidR="00CF449C" w:rsidRPr="00790CFB" w:rsidRDefault="00CF449C" w:rsidP="00835CA8">
            <w:pPr>
              <w:spacing w:line="240" w:lineRule="auto"/>
              <w:rPr>
                <w:sz w:val="16"/>
                <w:szCs w:val="16"/>
              </w:rPr>
            </w:pPr>
            <w:r w:rsidRPr="00790CFB">
              <w:rPr>
                <w:sz w:val="16"/>
                <w:szCs w:val="16"/>
              </w:rPr>
              <w:t>KW01</w:t>
            </w:r>
          </w:p>
          <w:p w:rsidR="00CF449C" w:rsidRPr="00790CFB" w:rsidRDefault="00CF449C" w:rsidP="00835CA8">
            <w:pPr>
              <w:spacing w:line="240" w:lineRule="auto"/>
              <w:jc w:val="center"/>
              <w:rPr>
                <w:sz w:val="16"/>
                <w:szCs w:val="16"/>
              </w:rPr>
            </w:pPr>
          </w:p>
        </w:tc>
        <w:tc>
          <w:tcPr>
            <w:tcW w:w="2203" w:type="dxa"/>
          </w:tcPr>
          <w:p w:rsidR="00CF449C" w:rsidRPr="00790CFB" w:rsidRDefault="00CF449C" w:rsidP="00835CA8">
            <w:pPr>
              <w:spacing w:line="240" w:lineRule="auto"/>
              <w:jc w:val="center"/>
              <w:rPr>
                <w:sz w:val="16"/>
                <w:szCs w:val="16"/>
                <w:vertAlign w:val="superscript"/>
              </w:rPr>
            </w:pPr>
            <w:r w:rsidRPr="00790CFB">
              <w:rPr>
                <w:sz w:val="16"/>
                <w:szCs w:val="16"/>
              </w:rPr>
              <w:t>Oddziaływanie zajęć na efekt kierunkowy*</w:t>
            </w:r>
            <w:r w:rsidRPr="00790CFB">
              <w:rPr>
                <w:sz w:val="16"/>
                <w:szCs w:val="16"/>
                <w:vertAlign w:val="superscript"/>
              </w:rPr>
              <w:t>)</w:t>
            </w:r>
          </w:p>
          <w:p w:rsidR="00CF449C" w:rsidRPr="00790CFB" w:rsidRDefault="00CF449C" w:rsidP="00835CA8">
            <w:pPr>
              <w:spacing w:line="240" w:lineRule="auto"/>
              <w:jc w:val="center"/>
              <w:rPr>
                <w:color w:val="FF0000"/>
                <w:sz w:val="16"/>
                <w:szCs w:val="16"/>
              </w:rPr>
            </w:pPr>
          </w:p>
          <w:p w:rsidR="00CF449C" w:rsidRPr="00790CFB" w:rsidRDefault="00CF449C" w:rsidP="00835CA8">
            <w:pPr>
              <w:spacing w:line="240" w:lineRule="auto"/>
              <w:rPr>
                <w:sz w:val="16"/>
                <w:szCs w:val="16"/>
              </w:rPr>
            </w:pPr>
            <w:r w:rsidRPr="00790CFB">
              <w:rPr>
                <w:sz w:val="16"/>
                <w:szCs w:val="16"/>
              </w:rPr>
              <w:t>2</w:t>
            </w:r>
          </w:p>
        </w:tc>
      </w:tr>
      <w:tr w:rsidR="00CF449C" w:rsidRPr="00790CFB">
        <w:tc>
          <w:tcPr>
            <w:tcW w:w="1547" w:type="dxa"/>
          </w:tcPr>
          <w:p w:rsidR="00CF449C" w:rsidRPr="00790CFB" w:rsidRDefault="00CF449C" w:rsidP="00835CA8">
            <w:pPr>
              <w:spacing w:line="240" w:lineRule="auto"/>
              <w:rPr>
                <w:color w:val="A6A6A6"/>
                <w:sz w:val="16"/>
                <w:szCs w:val="16"/>
              </w:rPr>
            </w:pPr>
            <w:r w:rsidRPr="00790CFB">
              <w:rPr>
                <w:color w:val="A6A6A6"/>
                <w:sz w:val="16"/>
                <w:szCs w:val="16"/>
              </w:rPr>
              <w:t>Wiedza –W2</w:t>
            </w:r>
          </w:p>
        </w:tc>
        <w:tc>
          <w:tcPr>
            <w:tcW w:w="4332" w:type="dxa"/>
          </w:tcPr>
          <w:p w:rsidR="00CF449C" w:rsidRPr="00790CFB" w:rsidRDefault="00CF449C" w:rsidP="00835CA8">
            <w:pPr>
              <w:spacing w:line="240" w:lineRule="auto"/>
              <w:jc w:val="both"/>
              <w:rPr>
                <w:sz w:val="16"/>
                <w:szCs w:val="16"/>
              </w:rPr>
            </w:pPr>
            <w:r w:rsidRPr="00790CFB">
              <w:rPr>
                <w:sz w:val="16"/>
                <w:szCs w:val="16"/>
              </w:rPr>
              <w:t xml:space="preserve">W2-  – </w:t>
            </w:r>
            <w:r w:rsidR="00B31074">
              <w:rPr>
                <w:sz w:val="16"/>
                <w:szCs w:val="16"/>
              </w:rPr>
              <w:t>zna</w:t>
            </w:r>
            <w:r w:rsidRPr="00790CFB">
              <w:rPr>
                <w:sz w:val="16"/>
                <w:szCs w:val="16"/>
              </w:rPr>
              <w:t xml:space="preserve"> zasady i techniki pracy w laboratorium mikrobiologicznym, </w:t>
            </w:r>
          </w:p>
          <w:p w:rsidR="00CF449C" w:rsidRPr="00790CFB" w:rsidRDefault="00CF449C" w:rsidP="00835CA8">
            <w:pPr>
              <w:spacing w:line="240" w:lineRule="auto"/>
              <w:rPr>
                <w:sz w:val="16"/>
                <w:szCs w:val="16"/>
              </w:rPr>
            </w:pPr>
          </w:p>
        </w:tc>
        <w:tc>
          <w:tcPr>
            <w:tcW w:w="2410" w:type="dxa"/>
          </w:tcPr>
          <w:p w:rsidR="00CF449C" w:rsidRPr="00790CFB" w:rsidRDefault="00CF449C" w:rsidP="00835CA8">
            <w:pPr>
              <w:spacing w:line="240" w:lineRule="auto"/>
              <w:rPr>
                <w:sz w:val="16"/>
                <w:szCs w:val="16"/>
              </w:rPr>
            </w:pPr>
            <w:r w:rsidRPr="00790CFB">
              <w:rPr>
                <w:sz w:val="16"/>
                <w:szCs w:val="16"/>
              </w:rPr>
              <w:t>KW_02</w:t>
            </w:r>
          </w:p>
        </w:tc>
        <w:tc>
          <w:tcPr>
            <w:tcW w:w="2203" w:type="dxa"/>
          </w:tcPr>
          <w:p w:rsidR="00CF449C" w:rsidRPr="00790CFB" w:rsidRDefault="00CF449C" w:rsidP="00835CA8">
            <w:pPr>
              <w:spacing w:line="240" w:lineRule="auto"/>
              <w:rPr>
                <w:sz w:val="16"/>
                <w:szCs w:val="16"/>
              </w:rPr>
            </w:pPr>
            <w:r w:rsidRPr="00790CFB">
              <w:rPr>
                <w:sz w:val="16"/>
                <w:szCs w:val="16"/>
              </w:rPr>
              <w:t>2</w:t>
            </w:r>
          </w:p>
        </w:tc>
      </w:tr>
      <w:tr w:rsidR="00CF449C" w:rsidRPr="00790CFB">
        <w:tc>
          <w:tcPr>
            <w:tcW w:w="1547" w:type="dxa"/>
          </w:tcPr>
          <w:p w:rsidR="00CF449C" w:rsidRPr="00790CFB" w:rsidRDefault="00CF449C" w:rsidP="00835CA8">
            <w:pPr>
              <w:spacing w:line="240" w:lineRule="auto"/>
              <w:rPr>
                <w:color w:val="A6A6A6"/>
                <w:sz w:val="16"/>
                <w:szCs w:val="16"/>
              </w:rPr>
            </w:pPr>
            <w:r w:rsidRPr="00790CFB">
              <w:rPr>
                <w:color w:val="A6A6A6"/>
                <w:sz w:val="16"/>
                <w:szCs w:val="16"/>
              </w:rPr>
              <w:t>Wiedza – W3</w:t>
            </w:r>
          </w:p>
        </w:tc>
        <w:tc>
          <w:tcPr>
            <w:tcW w:w="4332" w:type="dxa"/>
          </w:tcPr>
          <w:p w:rsidR="00CF449C" w:rsidRPr="00790CFB" w:rsidRDefault="00CF449C" w:rsidP="00835CA8">
            <w:pPr>
              <w:spacing w:line="240" w:lineRule="auto"/>
              <w:jc w:val="both"/>
              <w:rPr>
                <w:sz w:val="16"/>
                <w:szCs w:val="16"/>
              </w:rPr>
            </w:pPr>
            <w:r w:rsidRPr="00790CFB">
              <w:rPr>
                <w:sz w:val="16"/>
                <w:szCs w:val="16"/>
              </w:rPr>
              <w:t>W3 – zna metody biologii molekularnej mające zastosowanie w diagnostyce mikrobiologicznej</w:t>
            </w:r>
          </w:p>
          <w:p w:rsidR="00CF449C" w:rsidRPr="00790CFB" w:rsidRDefault="00CF449C" w:rsidP="00835CA8">
            <w:pPr>
              <w:spacing w:line="240" w:lineRule="auto"/>
              <w:jc w:val="both"/>
              <w:rPr>
                <w:sz w:val="16"/>
                <w:szCs w:val="16"/>
              </w:rPr>
            </w:pPr>
          </w:p>
        </w:tc>
        <w:tc>
          <w:tcPr>
            <w:tcW w:w="2410" w:type="dxa"/>
          </w:tcPr>
          <w:p w:rsidR="00CF449C" w:rsidRPr="00790CFB" w:rsidRDefault="00CF449C" w:rsidP="00835CA8">
            <w:pPr>
              <w:spacing w:line="240" w:lineRule="auto"/>
              <w:rPr>
                <w:sz w:val="16"/>
                <w:szCs w:val="16"/>
              </w:rPr>
            </w:pPr>
            <w:r w:rsidRPr="00790CFB">
              <w:rPr>
                <w:sz w:val="16"/>
                <w:szCs w:val="16"/>
              </w:rPr>
              <w:t>KW_04</w:t>
            </w:r>
          </w:p>
        </w:tc>
        <w:tc>
          <w:tcPr>
            <w:tcW w:w="2203" w:type="dxa"/>
          </w:tcPr>
          <w:p w:rsidR="00CF449C" w:rsidRPr="00790CFB" w:rsidRDefault="00CF449C" w:rsidP="00835CA8">
            <w:pPr>
              <w:spacing w:line="240" w:lineRule="auto"/>
              <w:rPr>
                <w:sz w:val="16"/>
                <w:szCs w:val="16"/>
              </w:rPr>
            </w:pPr>
            <w:r w:rsidRPr="00790CFB">
              <w:rPr>
                <w:sz w:val="16"/>
                <w:szCs w:val="16"/>
              </w:rPr>
              <w:t>2</w:t>
            </w:r>
          </w:p>
        </w:tc>
      </w:tr>
      <w:tr w:rsidR="00CF449C" w:rsidRPr="00790CFB">
        <w:tc>
          <w:tcPr>
            <w:tcW w:w="1547" w:type="dxa"/>
          </w:tcPr>
          <w:p w:rsidR="00CF449C" w:rsidRPr="00790CFB" w:rsidRDefault="00CF449C" w:rsidP="00835CA8">
            <w:pPr>
              <w:spacing w:line="240" w:lineRule="auto"/>
              <w:rPr>
                <w:color w:val="A6A6A6"/>
                <w:sz w:val="16"/>
                <w:szCs w:val="16"/>
              </w:rPr>
            </w:pPr>
          </w:p>
        </w:tc>
        <w:tc>
          <w:tcPr>
            <w:tcW w:w="4332" w:type="dxa"/>
          </w:tcPr>
          <w:p w:rsidR="00CF449C" w:rsidRPr="00790CFB" w:rsidRDefault="00CF449C" w:rsidP="00835CA8">
            <w:pPr>
              <w:spacing w:line="240" w:lineRule="auto"/>
              <w:jc w:val="both"/>
              <w:rPr>
                <w:sz w:val="16"/>
                <w:szCs w:val="16"/>
              </w:rPr>
            </w:pPr>
            <w:r w:rsidRPr="00790CFB">
              <w:rPr>
                <w:sz w:val="16"/>
                <w:szCs w:val="16"/>
              </w:rPr>
              <w:t>W4 – rozumie molekularne podstawy zjadliwości drobnoustrojów</w:t>
            </w:r>
          </w:p>
          <w:p w:rsidR="00CF449C" w:rsidRPr="00790CFB" w:rsidRDefault="00CF449C" w:rsidP="00835CA8">
            <w:pPr>
              <w:spacing w:line="240" w:lineRule="auto"/>
              <w:jc w:val="both"/>
              <w:rPr>
                <w:sz w:val="16"/>
                <w:szCs w:val="16"/>
              </w:rPr>
            </w:pPr>
            <w:r w:rsidRPr="00790CFB">
              <w:rPr>
                <w:sz w:val="16"/>
                <w:szCs w:val="16"/>
              </w:rPr>
              <w:t xml:space="preserve">W5 - zna zasady aseptyki, dezynfekcji, antyseptyki i chemioterapii i umiejętnie wykorzystuje je w pracy laboratoryjnej, ambulatoryjnej, prosektorium oraz  w  kontaktach ze zwierzętami,  zna zasady postępowania z materiałami zakaźnymi </w:t>
            </w:r>
          </w:p>
          <w:p w:rsidR="00CF449C" w:rsidRPr="00790CFB" w:rsidRDefault="00CF449C" w:rsidP="00835CA8">
            <w:pPr>
              <w:spacing w:line="240" w:lineRule="auto"/>
              <w:jc w:val="both"/>
              <w:rPr>
                <w:sz w:val="16"/>
                <w:szCs w:val="16"/>
              </w:rPr>
            </w:pPr>
          </w:p>
          <w:p w:rsidR="00CF449C" w:rsidRPr="00790CFB" w:rsidRDefault="00CF449C" w:rsidP="00835CA8">
            <w:pPr>
              <w:spacing w:line="240" w:lineRule="auto"/>
              <w:rPr>
                <w:sz w:val="16"/>
                <w:szCs w:val="16"/>
              </w:rPr>
            </w:pPr>
            <w:r w:rsidRPr="00790CFB">
              <w:rPr>
                <w:sz w:val="16"/>
                <w:szCs w:val="16"/>
              </w:rPr>
              <w:t>W6 – rozumie zjawiska składające się na zakażenie i chorobę,  mechanizmy odporności biernej i czynnej.</w:t>
            </w:r>
          </w:p>
        </w:tc>
        <w:tc>
          <w:tcPr>
            <w:tcW w:w="2410" w:type="dxa"/>
          </w:tcPr>
          <w:p w:rsidR="00CF449C" w:rsidRPr="00790CFB" w:rsidRDefault="00CF449C" w:rsidP="00835CA8">
            <w:pPr>
              <w:spacing w:line="240" w:lineRule="auto"/>
              <w:rPr>
                <w:sz w:val="16"/>
                <w:szCs w:val="16"/>
              </w:rPr>
            </w:pPr>
            <w:r w:rsidRPr="00790CFB">
              <w:rPr>
                <w:sz w:val="16"/>
                <w:szCs w:val="16"/>
              </w:rPr>
              <w:t>K_W07</w:t>
            </w:r>
          </w:p>
          <w:p w:rsidR="00CF449C" w:rsidRPr="00790CFB" w:rsidRDefault="00CF449C" w:rsidP="00835CA8">
            <w:pPr>
              <w:spacing w:line="240" w:lineRule="auto"/>
              <w:rPr>
                <w:sz w:val="16"/>
                <w:szCs w:val="16"/>
              </w:rPr>
            </w:pPr>
            <w:r w:rsidRPr="00790CFB">
              <w:rPr>
                <w:sz w:val="16"/>
                <w:szCs w:val="16"/>
              </w:rPr>
              <w:t>KW_06</w:t>
            </w:r>
          </w:p>
          <w:p w:rsidR="00CF449C" w:rsidRPr="00790CFB" w:rsidRDefault="00CF449C" w:rsidP="00835CA8">
            <w:pPr>
              <w:spacing w:line="240" w:lineRule="auto"/>
              <w:rPr>
                <w:sz w:val="16"/>
                <w:szCs w:val="16"/>
              </w:rPr>
            </w:pPr>
          </w:p>
          <w:p w:rsidR="00CF449C" w:rsidRPr="00790CFB" w:rsidRDefault="00CF449C" w:rsidP="00835CA8">
            <w:pPr>
              <w:spacing w:line="240" w:lineRule="auto"/>
              <w:rPr>
                <w:sz w:val="16"/>
                <w:szCs w:val="16"/>
              </w:rPr>
            </w:pPr>
          </w:p>
          <w:p w:rsidR="00CF449C" w:rsidRPr="00790CFB" w:rsidRDefault="00CF449C" w:rsidP="00835CA8">
            <w:pPr>
              <w:spacing w:line="240" w:lineRule="auto"/>
              <w:rPr>
                <w:sz w:val="16"/>
                <w:szCs w:val="16"/>
              </w:rPr>
            </w:pPr>
            <w:r w:rsidRPr="00790CFB">
              <w:rPr>
                <w:sz w:val="16"/>
                <w:szCs w:val="16"/>
              </w:rPr>
              <w:t>KW_07</w:t>
            </w:r>
          </w:p>
        </w:tc>
        <w:tc>
          <w:tcPr>
            <w:tcW w:w="2203" w:type="dxa"/>
          </w:tcPr>
          <w:p w:rsidR="00CF449C" w:rsidRPr="00790CFB" w:rsidRDefault="00CF449C" w:rsidP="00835CA8">
            <w:pPr>
              <w:spacing w:line="240" w:lineRule="auto"/>
              <w:rPr>
                <w:sz w:val="16"/>
                <w:szCs w:val="16"/>
              </w:rPr>
            </w:pPr>
            <w:r w:rsidRPr="00790CFB">
              <w:rPr>
                <w:sz w:val="16"/>
                <w:szCs w:val="16"/>
              </w:rPr>
              <w:t>1</w:t>
            </w:r>
          </w:p>
          <w:p w:rsidR="00CF449C" w:rsidRPr="00790CFB" w:rsidRDefault="00CF449C" w:rsidP="00835CA8">
            <w:pPr>
              <w:spacing w:line="240" w:lineRule="auto"/>
              <w:rPr>
                <w:sz w:val="16"/>
                <w:szCs w:val="16"/>
              </w:rPr>
            </w:pPr>
            <w:r w:rsidRPr="00790CFB">
              <w:rPr>
                <w:sz w:val="16"/>
                <w:szCs w:val="16"/>
              </w:rPr>
              <w:t>1</w:t>
            </w:r>
          </w:p>
          <w:p w:rsidR="00CF449C" w:rsidRPr="00790CFB" w:rsidRDefault="00CF449C" w:rsidP="00835CA8">
            <w:pPr>
              <w:spacing w:line="240" w:lineRule="auto"/>
              <w:rPr>
                <w:sz w:val="16"/>
                <w:szCs w:val="16"/>
              </w:rPr>
            </w:pPr>
          </w:p>
          <w:p w:rsidR="00CF449C" w:rsidRPr="00790CFB" w:rsidRDefault="00CF449C" w:rsidP="00835CA8">
            <w:pPr>
              <w:spacing w:line="240" w:lineRule="auto"/>
              <w:rPr>
                <w:sz w:val="16"/>
                <w:szCs w:val="16"/>
              </w:rPr>
            </w:pPr>
          </w:p>
          <w:p w:rsidR="00CF449C" w:rsidRPr="00790CFB" w:rsidRDefault="00CF449C" w:rsidP="00835CA8">
            <w:pPr>
              <w:spacing w:line="240" w:lineRule="auto"/>
              <w:rPr>
                <w:sz w:val="16"/>
                <w:szCs w:val="16"/>
              </w:rPr>
            </w:pPr>
            <w:r w:rsidRPr="00790CFB">
              <w:rPr>
                <w:sz w:val="16"/>
                <w:szCs w:val="16"/>
              </w:rPr>
              <w:t>2</w:t>
            </w:r>
          </w:p>
        </w:tc>
      </w:tr>
      <w:tr w:rsidR="00CF449C" w:rsidRPr="00790CFB">
        <w:tc>
          <w:tcPr>
            <w:tcW w:w="1547" w:type="dxa"/>
          </w:tcPr>
          <w:p w:rsidR="00CF449C" w:rsidRPr="00790CFB" w:rsidRDefault="00CF449C" w:rsidP="00835CA8">
            <w:pPr>
              <w:spacing w:line="240" w:lineRule="auto"/>
              <w:rPr>
                <w:color w:val="A6A6A6"/>
                <w:sz w:val="16"/>
                <w:szCs w:val="16"/>
              </w:rPr>
            </w:pPr>
            <w:r w:rsidRPr="00790CFB">
              <w:rPr>
                <w:color w:val="A6A6A6"/>
                <w:sz w:val="16"/>
                <w:szCs w:val="16"/>
              </w:rPr>
              <w:t>Umiejętności –U1</w:t>
            </w:r>
          </w:p>
        </w:tc>
        <w:tc>
          <w:tcPr>
            <w:tcW w:w="4332" w:type="dxa"/>
          </w:tcPr>
          <w:p w:rsidR="00CF449C" w:rsidRPr="00790CFB" w:rsidRDefault="00CF449C" w:rsidP="00835CA8">
            <w:pPr>
              <w:spacing w:line="240" w:lineRule="auto"/>
              <w:rPr>
                <w:sz w:val="16"/>
                <w:szCs w:val="16"/>
              </w:rPr>
            </w:pPr>
            <w:r w:rsidRPr="00790CFB">
              <w:rPr>
                <w:sz w:val="16"/>
                <w:szCs w:val="16"/>
              </w:rPr>
              <w:t>U1-potrafi założyć kulturę oraz wykonywać obserwacje i dokumentować kolejne etapy eksperymentu, a także interpretować statystycznie jego wyniki</w:t>
            </w:r>
          </w:p>
        </w:tc>
        <w:tc>
          <w:tcPr>
            <w:tcW w:w="2410" w:type="dxa"/>
          </w:tcPr>
          <w:p w:rsidR="00CF449C" w:rsidRPr="00790CFB" w:rsidRDefault="00CF449C" w:rsidP="00835CA8">
            <w:pPr>
              <w:spacing w:line="240" w:lineRule="auto"/>
              <w:rPr>
                <w:sz w:val="16"/>
                <w:szCs w:val="16"/>
              </w:rPr>
            </w:pPr>
            <w:r w:rsidRPr="00790CFB">
              <w:rPr>
                <w:sz w:val="16"/>
                <w:szCs w:val="16"/>
              </w:rPr>
              <w:t>K_W01, K_U01, K_U05, K_U09</w:t>
            </w:r>
          </w:p>
        </w:tc>
        <w:tc>
          <w:tcPr>
            <w:tcW w:w="2203" w:type="dxa"/>
          </w:tcPr>
          <w:p w:rsidR="00CF449C" w:rsidRPr="00790CFB" w:rsidRDefault="00CF449C" w:rsidP="00835CA8">
            <w:pPr>
              <w:spacing w:line="240" w:lineRule="auto"/>
              <w:rPr>
                <w:sz w:val="16"/>
                <w:szCs w:val="16"/>
              </w:rPr>
            </w:pPr>
            <w:r w:rsidRPr="00790CFB">
              <w:rPr>
                <w:sz w:val="16"/>
                <w:szCs w:val="16"/>
              </w:rPr>
              <w:t xml:space="preserve">1, 1, 2, 2 </w:t>
            </w:r>
          </w:p>
          <w:p w:rsidR="00CF449C" w:rsidRPr="00790CFB" w:rsidRDefault="00CF449C" w:rsidP="00835CA8">
            <w:pPr>
              <w:spacing w:line="240" w:lineRule="auto"/>
              <w:jc w:val="center"/>
              <w:rPr>
                <w:sz w:val="16"/>
                <w:szCs w:val="16"/>
              </w:rPr>
            </w:pPr>
          </w:p>
        </w:tc>
      </w:tr>
      <w:tr w:rsidR="00CF449C" w:rsidRPr="00790CFB">
        <w:tc>
          <w:tcPr>
            <w:tcW w:w="1547" w:type="dxa"/>
          </w:tcPr>
          <w:p w:rsidR="00CF449C" w:rsidRPr="00790CFB" w:rsidRDefault="00CF449C" w:rsidP="00B31074">
            <w:pPr>
              <w:spacing w:line="240" w:lineRule="auto"/>
              <w:rPr>
                <w:color w:val="A6A6A6"/>
                <w:sz w:val="16"/>
                <w:szCs w:val="16"/>
              </w:rPr>
            </w:pPr>
            <w:r w:rsidRPr="00790CFB">
              <w:rPr>
                <w:color w:val="A6A6A6"/>
                <w:sz w:val="16"/>
                <w:szCs w:val="16"/>
              </w:rPr>
              <w:t>Umiejętności –U</w:t>
            </w:r>
            <w:r w:rsidR="00B31074">
              <w:rPr>
                <w:color w:val="A6A6A6"/>
                <w:sz w:val="16"/>
                <w:szCs w:val="16"/>
              </w:rPr>
              <w:t>2</w:t>
            </w:r>
            <w:r w:rsidRPr="00790CFB">
              <w:rPr>
                <w:color w:val="A6A6A6"/>
                <w:sz w:val="16"/>
                <w:szCs w:val="16"/>
              </w:rPr>
              <w:t>.</w:t>
            </w:r>
          </w:p>
        </w:tc>
        <w:tc>
          <w:tcPr>
            <w:tcW w:w="4332" w:type="dxa"/>
          </w:tcPr>
          <w:p w:rsidR="00CF449C" w:rsidRPr="00790CFB" w:rsidRDefault="00CF449C" w:rsidP="00835CA8">
            <w:pPr>
              <w:spacing w:line="240" w:lineRule="auto"/>
              <w:rPr>
                <w:sz w:val="16"/>
                <w:szCs w:val="16"/>
              </w:rPr>
            </w:pPr>
            <w:r w:rsidRPr="00790CFB">
              <w:rPr>
                <w:sz w:val="16"/>
                <w:szCs w:val="16"/>
              </w:rPr>
              <w:t>U2-nabył umiejętności  pobierania i przesyłania materiałów biologicznych do badań laboratoryjnych, izolacji i rozpoznawania  czynników zakaźnych i oznaczania lekowrażliwości,</w:t>
            </w:r>
          </w:p>
          <w:p w:rsidR="00CF449C" w:rsidRPr="00790CFB" w:rsidRDefault="00CF449C" w:rsidP="00835CA8">
            <w:pPr>
              <w:spacing w:line="240" w:lineRule="auto"/>
              <w:jc w:val="both"/>
              <w:rPr>
                <w:sz w:val="16"/>
                <w:szCs w:val="16"/>
              </w:rPr>
            </w:pPr>
            <w:r w:rsidRPr="00790CFB">
              <w:rPr>
                <w:sz w:val="16"/>
                <w:szCs w:val="16"/>
              </w:rPr>
              <w:t>U3 – umiejętnie interpretuje wyniki badań mikrobiologicznych,</w:t>
            </w:r>
          </w:p>
          <w:p w:rsidR="00CF449C" w:rsidRPr="00790CFB" w:rsidRDefault="00CF449C" w:rsidP="00835CA8">
            <w:pPr>
              <w:framePr w:hSpace="141" w:wrap="auto" w:vAnchor="text" w:hAnchor="margin" w:x="30" w:y="128"/>
              <w:spacing w:line="240" w:lineRule="auto"/>
              <w:jc w:val="both"/>
              <w:rPr>
                <w:sz w:val="16"/>
                <w:szCs w:val="16"/>
              </w:rPr>
            </w:pPr>
          </w:p>
        </w:tc>
        <w:tc>
          <w:tcPr>
            <w:tcW w:w="2410" w:type="dxa"/>
          </w:tcPr>
          <w:p w:rsidR="00CF449C" w:rsidRPr="00790CFB" w:rsidRDefault="00CF449C" w:rsidP="00835CA8">
            <w:pPr>
              <w:spacing w:line="240" w:lineRule="auto"/>
              <w:rPr>
                <w:sz w:val="16"/>
                <w:szCs w:val="16"/>
              </w:rPr>
            </w:pPr>
            <w:r w:rsidRPr="00790CFB">
              <w:rPr>
                <w:sz w:val="16"/>
                <w:szCs w:val="16"/>
              </w:rPr>
              <w:lastRenderedPageBreak/>
              <w:t xml:space="preserve">K_U2, K_U3, </w:t>
            </w:r>
          </w:p>
        </w:tc>
        <w:tc>
          <w:tcPr>
            <w:tcW w:w="2203" w:type="dxa"/>
          </w:tcPr>
          <w:p w:rsidR="00CF449C" w:rsidRPr="00790CFB" w:rsidRDefault="00CF449C" w:rsidP="00835CA8">
            <w:pPr>
              <w:spacing w:line="240" w:lineRule="auto"/>
              <w:rPr>
                <w:sz w:val="16"/>
                <w:szCs w:val="16"/>
              </w:rPr>
            </w:pPr>
            <w:r w:rsidRPr="00790CFB">
              <w:rPr>
                <w:sz w:val="16"/>
                <w:szCs w:val="16"/>
              </w:rPr>
              <w:t>2,2</w:t>
            </w:r>
          </w:p>
        </w:tc>
      </w:tr>
      <w:tr w:rsidR="00CF449C" w:rsidRPr="00790CFB">
        <w:tc>
          <w:tcPr>
            <w:tcW w:w="1547" w:type="dxa"/>
          </w:tcPr>
          <w:p w:rsidR="00CF449C" w:rsidRPr="00790CFB" w:rsidRDefault="00CF449C" w:rsidP="00835CA8">
            <w:pPr>
              <w:spacing w:line="240" w:lineRule="auto"/>
              <w:rPr>
                <w:color w:val="A6A6A6"/>
                <w:sz w:val="16"/>
                <w:szCs w:val="16"/>
              </w:rPr>
            </w:pPr>
          </w:p>
        </w:tc>
        <w:tc>
          <w:tcPr>
            <w:tcW w:w="4332" w:type="dxa"/>
          </w:tcPr>
          <w:p w:rsidR="00CF449C" w:rsidRPr="00790CFB" w:rsidRDefault="00CF449C" w:rsidP="00835CA8">
            <w:pPr>
              <w:spacing w:line="240" w:lineRule="auto"/>
              <w:rPr>
                <w:sz w:val="16"/>
                <w:szCs w:val="16"/>
              </w:rPr>
            </w:pPr>
            <w:r w:rsidRPr="00790CFB">
              <w:rPr>
                <w:sz w:val="16"/>
                <w:szCs w:val="16"/>
              </w:rPr>
              <w:t>U-4-potrafi śledzić i biegle wykorzystywać literaturę naukową i popularnonaukową z zakresu biologii,</w:t>
            </w:r>
          </w:p>
          <w:p w:rsidR="00CF449C" w:rsidRPr="00790CFB" w:rsidRDefault="00CF449C" w:rsidP="00835CA8">
            <w:pPr>
              <w:framePr w:hSpace="141" w:wrap="auto" w:vAnchor="text" w:hAnchor="margin" w:x="30" w:y="128"/>
              <w:spacing w:line="240" w:lineRule="auto"/>
              <w:jc w:val="both"/>
              <w:rPr>
                <w:sz w:val="16"/>
                <w:szCs w:val="16"/>
              </w:rPr>
            </w:pPr>
            <w:r w:rsidRPr="00790CFB">
              <w:rPr>
                <w:sz w:val="16"/>
                <w:szCs w:val="16"/>
              </w:rPr>
              <w:t>przygotowywać wystąpienia ustne w zakresie prac badawczych z wykorzystaniem różnych środków komunikacji dla zróżnicowanego kręgu odbiorców</w:t>
            </w:r>
          </w:p>
          <w:p w:rsidR="00CF449C" w:rsidRPr="00790CFB" w:rsidRDefault="00CF449C" w:rsidP="00835CA8">
            <w:pPr>
              <w:spacing w:line="240" w:lineRule="auto"/>
              <w:rPr>
                <w:sz w:val="16"/>
                <w:szCs w:val="16"/>
              </w:rPr>
            </w:pPr>
          </w:p>
        </w:tc>
        <w:tc>
          <w:tcPr>
            <w:tcW w:w="2410" w:type="dxa"/>
          </w:tcPr>
          <w:p w:rsidR="00CF449C" w:rsidRPr="00790CFB" w:rsidRDefault="00CF449C" w:rsidP="00835CA8">
            <w:pPr>
              <w:spacing w:line="240" w:lineRule="auto"/>
              <w:rPr>
                <w:sz w:val="16"/>
                <w:szCs w:val="16"/>
              </w:rPr>
            </w:pPr>
            <w:r w:rsidRPr="00790CFB">
              <w:rPr>
                <w:sz w:val="16"/>
                <w:szCs w:val="16"/>
              </w:rPr>
              <w:t>KU4</w:t>
            </w:r>
          </w:p>
        </w:tc>
        <w:tc>
          <w:tcPr>
            <w:tcW w:w="2203" w:type="dxa"/>
          </w:tcPr>
          <w:p w:rsidR="00CF449C" w:rsidRPr="00790CFB" w:rsidRDefault="00CF449C" w:rsidP="00835CA8">
            <w:pPr>
              <w:spacing w:line="240" w:lineRule="auto"/>
              <w:rPr>
                <w:sz w:val="16"/>
                <w:szCs w:val="16"/>
              </w:rPr>
            </w:pPr>
            <w:r w:rsidRPr="00790CFB">
              <w:rPr>
                <w:sz w:val="16"/>
                <w:szCs w:val="16"/>
              </w:rPr>
              <w:t>1</w:t>
            </w:r>
          </w:p>
        </w:tc>
      </w:tr>
      <w:tr w:rsidR="00CF449C" w:rsidRPr="00790CFB">
        <w:tc>
          <w:tcPr>
            <w:tcW w:w="1547" w:type="dxa"/>
          </w:tcPr>
          <w:p w:rsidR="00CF449C" w:rsidRPr="00790CFB" w:rsidRDefault="00CF449C" w:rsidP="00835CA8">
            <w:pPr>
              <w:spacing w:line="240" w:lineRule="auto"/>
              <w:rPr>
                <w:color w:val="A6A6A6"/>
                <w:sz w:val="16"/>
                <w:szCs w:val="16"/>
              </w:rPr>
            </w:pPr>
            <w:r w:rsidRPr="00790CFB">
              <w:rPr>
                <w:color w:val="A6A6A6"/>
                <w:sz w:val="16"/>
                <w:szCs w:val="16"/>
              </w:rPr>
              <w:t>Kompetencje –K1</w:t>
            </w:r>
          </w:p>
        </w:tc>
        <w:tc>
          <w:tcPr>
            <w:tcW w:w="4332" w:type="dxa"/>
          </w:tcPr>
          <w:p w:rsidR="00CF449C" w:rsidRPr="00790CFB" w:rsidRDefault="00CF449C" w:rsidP="00835CA8">
            <w:pPr>
              <w:spacing w:line="240" w:lineRule="auto"/>
              <w:rPr>
                <w:sz w:val="16"/>
                <w:szCs w:val="16"/>
              </w:rPr>
            </w:pPr>
            <w:r w:rsidRPr="00790CFB">
              <w:rPr>
                <w:sz w:val="16"/>
                <w:szCs w:val="16"/>
              </w:rPr>
              <w:t>potrafi pracować zgodnie z zasadami BHP zarówno indywidualnie jak i w zespole ze świadomością odpowiedzialności za pracę własną i efekty działań zespołowych</w:t>
            </w:r>
          </w:p>
        </w:tc>
        <w:tc>
          <w:tcPr>
            <w:tcW w:w="2410" w:type="dxa"/>
          </w:tcPr>
          <w:p w:rsidR="00CF449C" w:rsidRPr="00790CFB" w:rsidRDefault="00CF449C" w:rsidP="00835CA8">
            <w:pPr>
              <w:spacing w:line="240" w:lineRule="auto"/>
              <w:rPr>
                <w:sz w:val="16"/>
                <w:szCs w:val="16"/>
              </w:rPr>
            </w:pPr>
            <w:r w:rsidRPr="00790CFB">
              <w:rPr>
                <w:sz w:val="16"/>
                <w:szCs w:val="16"/>
              </w:rPr>
              <w:t>K_K02, K_K07</w:t>
            </w:r>
          </w:p>
        </w:tc>
        <w:tc>
          <w:tcPr>
            <w:tcW w:w="2203" w:type="dxa"/>
          </w:tcPr>
          <w:p w:rsidR="00CF449C" w:rsidRPr="00790CFB" w:rsidRDefault="00CF449C" w:rsidP="00835CA8">
            <w:pPr>
              <w:spacing w:line="240" w:lineRule="auto"/>
              <w:rPr>
                <w:sz w:val="16"/>
                <w:szCs w:val="16"/>
              </w:rPr>
            </w:pPr>
            <w:r w:rsidRPr="00790CFB">
              <w:rPr>
                <w:sz w:val="16"/>
                <w:szCs w:val="16"/>
              </w:rPr>
              <w:t>1, 1</w:t>
            </w:r>
          </w:p>
        </w:tc>
      </w:tr>
    </w:tbl>
    <w:p w:rsidR="00CF449C" w:rsidRPr="00790CFB" w:rsidRDefault="00CF449C" w:rsidP="00835CA8">
      <w:pPr>
        <w:pStyle w:val="Default"/>
        <w:ind w:left="1" w:hanging="1"/>
        <w:jc w:val="both"/>
        <w:rPr>
          <w:color w:val="auto"/>
          <w:sz w:val="16"/>
          <w:szCs w:val="16"/>
        </w:rPr>
      </w:pPr>
      <w:r w:rsidRPr="00790CFB">
        <w:rPr>
          <w:color w:val="auto"/>
          <w:sz w:val="16"/>
          <w:szCs w:val="16"/>
        </w:rPr>
        <w:t xml:space="preserve">*)3 – zaawansowany i szczegółowy, </w:t>
      </w:r>
      <w:bookmarkStart w:id="0" w:name="_GoBack"/>
      <w:bookmarkEnd w:id="0"/>
    </w:p>
    <w:p w:rsidR="00CF449C" w:rsidRPr="00790CFB" w:rsidRDefault="00CF449C" w:rsidP="00835CA8">
      <w:pPr>
        <w:pStyle w:val="Default"/>
        <w:ind w:left="1" w:hanging="1"/>
        <w:jc w:val="both"/>
        <w:rPr>
          <w:color w:val="auto"/>
          <w:sz w:val="16"/>
          <w:szCs w:val="16"/>
        </w:rPr>
      </w:pPr>
      <w:r w:rsidRPr="00790CFB">
        <w:rPr>
          <w:color w:val="auto"/>
          <w:sz w:val="16"/>
          <w:szCs w:val="16"/>
        </w:rPr>
        <w:t>2 – znaczący,</w:t>
      </w:r>
    </w:p>
    <w:p w:rsidR="00CF449C" w:rsidRPr="00790CFB" w:rsidRDefault="00CF449C" w:rsidP="00835CA8">
      <w:pPr>
        <w:pStyle w:val="Default"/>
        <w:ind w:left="1" w:hanging="1"/>
        <w:jc w:val="both"/>
        <w:rPr>
          <w:color w:val="auto"/>
          <w:sz w:val="16"/>
          <w:szCs w:val="16"/>
        </w:rPr>
      </w:pPr>
      <w:r w:rsidRPr="00790CFB">
        <w:rPr>
          <w:color w:val="auto"/>
          <w:sz w:val="16"/>
          <w:szCs w:val="16"/>
        </w:rPr>
        <w:t>1 – podstawowy,</w:t>
      </w:r>
    </w:p>
    <w:p w:rsidR="00CF449C" w:rsidRPr="00790CFB" w:rsidRDefault="00CF449C" w:rsidP="00835CA8">
      <w:pPr>
        <w:spacing w:line="240" w:lineRule="auto"/>
        <w:rPr>
          <w:sz w:val="16"/>
          <w:szCs w:val="16"/>
        </w:rPr>
      </w:pPr>
    </w:p>
    <w:sectPr w:rsidR="00CF449C" w:rsidRPr="00790CFB"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2FE" w:rsidRDefault="004C22FE" w:rsidP="002C0CA5">
      <w:pPr>
        <w:spacing w:line="240" w:lineRule="auto"/>
      </w:pPr>
      <w:r>
        <w:separator/>
      </w:r>
    </w:p>
  </w:endnote>
  <w:endnote w:type="continuationSeparator" w:id="0">
    <w:p w:rsidR="004C22FE" w:rsidRDefault="004C22FE" w:rsidP="002C0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2FE" w:rsidRDefault="004C22FE" w:rsidP="002C0CA5">
      <w:pPr>
        <w:spacing w:line="240" w:lineRule="auto"/>
      </w:pPr>
      <w:r>
        <w:separator/>
      </w:r>
    </w:p>
  </w:footnote>
  <w:footnote w:type="continuationSeparator" w:id="0">
    <w:p w:rsidR="004C22FE" w:rsidRDefault="004C22FE" w:rsidP="002C0CA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 w15:restartNumberingAfterBreak="0">
    <w:nsid w:val="65BD4A1B"/>
    <w:multiLevelType w:val="hybridMultilevel"/>
    <w:tmpl w:val="FB50D682"/>
    <w:lvl w:ilvl="0" w:tplc="B8AAC39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F0889"/>
    <w:rsid w:val="0000543C"/>
    <w:rsid w:val="00041E0F"/>
    <w:rsid w:val="000834BC"/>
    <w:rsid w:val="00084360"/>
    <w:rsid w:val="000A3A31"/>
    <w:rsid w:val="000C4232"/>
    <w:rsid w:val="00123112"/>
    <w:rsid w:val="0013268C"/>
    <w:rsid w:val="001747FC"/>
    <w:rsid w:val="001E3365"/>
    <w:rsid w:val="00207BBF"/>
    <w:rsid w:val="002A6CB5"/>
    <w:rsid w:val="002B59A6"/>
    <w:rsid w:val="002C0CA5"/>
    <w:rsid w:val="002F42F6"/>
    <w:rsid w:val="00335E65"/>
    <w:rsid w:val="00341D25"/>
    <w:rsid w:val="0035487E"/>
    <w:rsid w:val="0036131B"/>
    <w:rsid w:val="00386DE9"/>
    <w:rsid w:val="00387646"/>
    <w:rsid w:val="003B6353"/>
    <w:rsid w:val="003B680D"/>
    <w:rsid w:val="003E3C2A"/>
    <w:rsid w:val="00417454"/>
    <w:rsid w:val="004859B0"/>
    <w:rsid w:val="004C22FE"/>
    <w:rsid w:val="004F5168"/>
    <w:rsid w:val="00550359"/>
    <w:rsid w:val="00582090"/>
    <w:rsid w:val="0058648C"/>
    <w:rsid w:val="005968D0"/>
    <w:rsid w:val="005D66C8"/>
    <w:rsid w:val="005E7C03"/>
    <w:rsid w:val="006478A0"/>
    <w:rsid w:val="00654DC3"/>
    <w:rsid w:val="006613B7"/>
    <w:rsid w:val="006674DC"/>
    <w:rsid w:val="00667E9E"/>
    <w:rsid w:val="006A281E"/>
    <w:rsid w:val="006B719B"/>
    <w:rsid w:val="006C766B"/>
    <w:rsid w:val="006C7B15"/>
    <w:rsid w:val="006D2967"/>
    <w:rsid w:val="006F0889"/>
    <w:rsid w:val="006F576D"/>
    <w:rsid w:val="006F757C"/>
    <w:rsid w:val="0072568B"/>
    <w:rsid w:val="00735F91"/>
    <w:rsid w:val="00756746"/>
    <w:rsid w:val="007572E7"/>
    <w:rsid w:val="00790CFB"/>
    <w:rsid w:val="007D736E"/>
    <w:rsid w:val="007F14DF"/>
    <w:rsid w:val="007F34E0"/>
    <w:rsid w:val="00835CA8"/>
    <w:rsid w:val="00860FAB"/>
    <w:rsid w:val="008735B7"/>
    <w:rsid w:val="008C5679"/>
    <w:rsid w:val="008D461F"/>
    <w:rsid w:val="008E1DD5"/>
    <w:rsid w:val="008E56F6"/>
    <w:rsid w:val="008F7E6F"/>
    <w:rsid w:val="00916D54"/>
    <w:rsid w:val="00925376"/>
    <w:rsid w:val="0093211F"/>
    <w:rsid w:val="00946BF4"/>
    <w:rsid w:val="00956CC0"/>
    <w:rsid w:val="00965A2D"/>
    <w:rsid w:val="00966E0B"/>
    <w:rsid w:val="009776C3"/>
    <w:rsid w:val="009A6E9A"/>
    <w:rsid w:val="009B21A4"/>
    <w:rsid w:val="009E71F1"/>
    <w:rsid w:val="009F4882"/>
    <w:rsid w:val="00A43564"/>
    <w:rsid w:val="00A64E4B"/>
    <w:rsid w:val="00AA3A50"/>
    <w:rsid w:val="00B12ADC"/>
    <w:rsid w:val="00B2721F"/>
    <w:rsid w:val="00B31074"/>
    <w:rsid w:val="00B34972"/>
    <w:rsid w:val="00BB6C58"/>
    <w:rsid w:val="00BF358D"/>
    <w:rsid w:val="00C62FDA"/>
    <w:rsid w:val="00C71F11"/>
    <w:rsid w:val="00CD0414"/>
    <w:rsid w:val="00CF449C"/>
    <w:rsid w:val="00CF5AD1"/>
    <w:rsid w:val="00D066F8"/>
    <w:rsid w:val="00D40A6D"/>
    <w:rsid w:val="00D84D2B"/>
    <w:rsid w:val="00DC6602"/>
    <w:rsid w:val="00E25BA3"/>
    <w:rsid w:val="00E90B0F"/>
    <w:rsid w:val="00EC11B2"/>
    <w:rsid w:val="00ED11F9"/>
    <w:rsid w:val="00EE4F54"/>
    <w:rsid w:val="00F17173"/>
    <w:rsid w:val="00F2429B"/>
    <w:rsid w:val="00F32587"/>
    <w:rsid w:val="00F70890"/>
    <w:rsid w:val="00FA5259"/>
    <w:rsid w:val="00FB2DB7"/>
    <w:rsid w:val="00FB4E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AAA7AC4-D715-4307-9033-6D65169E2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pPr>
      <w:spacing w:line="360" w:lineRule="auto"/>
    </w:pPr>
    <w:rPr>
      <w:rFonts w:cs="Calibr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93211F"/>
    <w:pPr>
      <w:autoSpaceDE w:val="0"/>
      <w:autoSpaceDN w:val="0"/>
      <w:adjustRightInd w:val="0"/>
    </w:pPr>
    <w:rPr>
      <w:rFonts w:cs="Calibri"/>
      <w:color w:val="000000"/>
      <w:sz w:val="24"/>
      <w:szCs w:val="24"/>
      <w:lang w:eastAsia="en-US"/>
    </w:rPr>
  </w:style>
  <w:style w:type="paragraph" w:styleId="Tekstdymka">
    <w:name w:val="Balloon Text"/>
    <w:basedOn w:val="Normalny"/>
    <w:link w:val="TekstdymkaZnak"/>
    <w:uiPriority w:val="99"/>
    <w:semiHidden/>
    <w:rsid w:val="00207BBF"/>
    <w:pPr>
      <w:spacing w:line="240" w:lineRule="auto"/>
    </w:pPr>
    <w:rPr>
      <w:rFonts w:ascii="Tahoma" w:hAnsi="Tahoma" w:cs="Tahoma"/>
      <w:sz w:val="16"/>
      <w:szCs w:val="16"/>
      <w:lang w:eastAsia="pl-PL"/>
    </w:rPr>
  </w:style>
  <w:style w:type="character" w:customStyle="1" w:styleId="TekstdymkaZnak">
    <w:name w:val="Tekst dymka Znak"/>
    <w:link w:val="Tekstdymka"/>
    <w:uiPriority w:val="99"/>
    <w:semiHidden/>
    <w:rsid w:val="00207BBF"/>
    <w:rPr>
      <w:rFonts w:ascii="Tahoma" w:hAnsi="Tahoma" w:cs="Tahoma"/>
      <w:sz w:val="16"/>
      <w:szCs w:val="16"/>
    </w:rPr>
  </w:style>
  <w:style w:type="paragraph" w:styleId="Nagwek">
    <w:name w:val="header"/>
    <w:basedOn w:val="Normalny"/>
    <w:link w:val="NagwekZnak"/>
    <w:uiPriority w:val="99"/>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character" w:styleId="Odwoaniedokomentarza">
    <w:name w:val="annotation reference"/>
    <w:uiPriority w:val="99"/>
    <w:semiHidden/>
    <w:rsid w:val="00CF5AD1"/>
    <w:rPr>
      <w:sz w:val="16"/>
      <w:szCs w:val="16"/>
    </w:rPr>
  </w:style>
  <w:style w:type="paragraph" w:styleId="Tekstkomentarza">
    <w:name w:val="annotation text"/>
    <w:basedOn w:val="Normalny"/>
    <w:link w:val="TekstkomentarzaZnak"/>
    <w:uiPriority w:val="99"/>
    <w:semiHidden/>
    <w:rsid w:val="00CF5AD1"/>
    <w:pPr>
      <w:spacing w:line="240" w:lineRule="auto"/>
    </w:pPr>
    <w:rPr>
      <w:sz w:val="20"/>
      <w:szCs w:val="20"/>
      <w:lang w:eastAsia="pl-PL"/>
    </w:rPr>
  </w:style>
  <w:style w:type="character" w:customStyle="1" w:styleId="TekstkomentarzaZnak">
    <w:name w:val="Tekst komentarza Znak"/>
    <w:link w:val="Tekstkomentarza"/>
    <w:uiPriority w:val="99"/>
    <w:semiHidden/>
    <w:rsid w:val="00CF5AD1"/>
    <w:rPr>
      <w:sz w:val="20"/>
      <w:szCs w:val="20"/>
    </w:rPr>
  </w:style>
  <w:style w:type="paragraph" w:styleId="Tematkomentarza">
    <w:name w:val="annotation subject"/>
    <w:basedOn w:val="Tekstkomentarza"/>
    <w:next w:val="Tekstkomentarza"/>
    <w:link w:val="TematkomentarzaZnak"/>
    <w:uiPriority w:val="99"/>
    <w:semiHidden/>
    <w:rsid w:val="00CF5AD1"/>
    <w:rPr>
      <w:b/>
      <w:bCs/>
    </w:rPr>
  </w:style>
  <w:style w:type="character" w:customStyle="1" w:styleId="TematkomentarzaZnak">
    <w:name w:val="Temat komentarza Znak"/>
    <w:link w:val="Tematkomentarza"/>
    <w:uiPriority w:val="99"/>
    <w:semiHidden/>
    <w:rsid w:val="00CF5A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305704">
      <w:marLeft w:val="0"/>
      <w:marRight w:val="0"/>
      <w:marTop w:val="0"/>
      <w:marBottom w:val="0"/>
      <w:divBdr>
        <w:top w:val="none" w:sz="0" w:space="0" w:color="auto"/>
        <w:left w:val="none" w:sz="0" w:space="0" w:color="auto"/>
        <w:bottom w:val="none" w:sz="0" w:space="0" w:color="auto"/>
        <w:right w:val="none" w:sz="0" w:space="0" w:color="auto"/>
      </w:divBdr>
    </w:div>
    <w:div w:id="265305705">
      <w:marLeft w:val="0"/>
      <w:marRight w:val="0"/>
      <w:marTop w:val="0"/>
      <w:marBottom w:val="0"/>
      <w:divBdr>
        <w:top w:val="none" w:sz="0" w:space="0" w:color="auto"/>
        <w:left w:val="none" w:sz="0" w:space="0" w:color="auto"/>
        <w:bottom w:val="none" w:sz="0" w:space="0" w:color="auto"/>
        <w:right w:val="none" w:sz="0" w:space="0" w:color="auto"/>
      </w:divBdr>
    </w:div>
    <w:div w:id="265305706">
      <w:marLeft w:val="0"/>
      <w:marRight w:val="0"/>
      <w:marTop w:val="0"/>
      <w:marBottom w:val="0"/>
      <w:divBdr>
        <w:top w:val="none" w:sz="0" w:space="0" w:color="auto"/>
        <w:left w:val="none" w:sz="0" w:space="0" w:color="auto"/>
        <w:bottom w:val="none" w:sz="0" w:space="0" w:color="auto"/>
        <w:right w:val="none" w:sz="0" w:space="0" w:color="auto"/>
      </w:divBdr>
    </w:div>
    <w:div w:id="265305707">
      <w:marLeft w:val="0"/>
      <w:marRight w:val="0"/>
      <w:marTop w:val="0"/>
      <w:marBottom w:val="0"/>
      <w:divBdr>
        <w:top w:val="none" w:sz="0" w:space="0" w:color="auto"/>
        <w:left w:val="none" w:sz="0" w:space="0" w:color="auto"/>
        <w:bottom w:val="none" w:sz="0" w:space="0" w:color="auto"/>
        <w:right w:val="none" w:sz="0" w:space="0" w:color="auto"/>
      </w:divBdr>
    </w:div>
    <w:div w:id="265305708">
      <w:marLeft w:val="0"/>
      <w:marRight w:val="0"/>
      <w:marTop w:val="0"/>
      <w:marBottom w:val="0"/>
      <w:divBdr>
        <w:top w:val="none" w:sz="0" w:space="0" w:color="auto"/>
        <w:left w:val="none" w:sz="0" w:space="0" w:color="auto"/>
        <w:bottom w:val="none" w:sz="0" w:space="0" w:color="auto"/>
        <w:right w:val="none" w:sz="0" w:space="0" w:color="auto"/>
      </w:divBdr>
    </w:div>
    <w:div w:id="2653057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1303</Words>
  <Characters>7821</Characters>
  <Application>Microsoft Office Word</Application>
  <DocSecurity>0</DocSecurity>
  <Lines>65</Lines>
  <Paragraphs>18</Paragraphs>
  <ScaleCrop>false</ScaleCrop>
  <Company>Microsoft</Company>
  <LinksUpToDate>false</LinksUpToDate>
  <CharactersWithSpaces>9106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SGGW</dc:creator>
  <cp:keywords/>
  <dc:description/>
  <cp:lastModifiedBy>Wojtek</cp:lastModifiedBy>
  <cp:revision>17</cp:revision>
  <cp:lastPrinted>2019-03-18T08:34:00Z</cp:lastPrinted>
  <dcterms:created xsi:type="dcterms:W3CDTF">2019-05-04T13:16:00Z</dcterms:created>
  <dcterms:modified xsi:type="dcterms:W3CDTF">2020-07-02T15:31:00Z</dcterms:modified>
</cp:coreProperties>
</file>